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15" w:rsidRDefault="00787D15" w:rsidP="00787D15">
      <w:pPr>
        <w:pStyle w:val="a3"/>
        <w:shd w:val="clear" w:color="auto" w:fill="FFFFFF"/>
        <w:spacing w:line="421" w:lineRule="atLeast"/>
        <w:ind w:firstLine="480"/>
      </w:pPr>
      <w:r>
        <w:rPr>
          <w:rFonts w:cs="Arial" w:hint="eastAsia"/>
          <w:color w:val="333333"/>
          <w:sz w:val="32"/>
          <w:szCs w:val="32"/>
        </w:rPr>
        <w:t>为了预防和惩治毒品违法犯罪行为，保护公民身心健康，维护社会秩序，根据《中华人民共和国禁毒法》和国务院《戒毒条例》《易制毒化学品管理条例》等有关法律、行政法规的规定，结合本省实际，制定本条例。《江西省禁毒条例》已由江西省第十三届人民代表大会常务委员会第二次会议于</w:t>
      </w:r>
      <w:r>
        <w:rPr>
          <w:rFonts w:ascii="Arial" w:hAnsi="Arial" w:cs="Arial"/>
          <w:color w:val="333333"/>
          <w:sz w:val="32"/>
          <w:szCs w:val="32"/>
        </w:rPr>
        <w:t>2018</w:t>
      </w:r>
      <w:r>
        <w:rPr>
          <w:rFonts w:cs="Arial" w:hint="eastAsia"/>
          <w:color w:val="333333"/>
          <w:sz w:val="32"/>
          <w:szCs w:val="32"/>
        </w:rPr>
        <w:t>年</w:t>
      </w:r>
      <w:r>
        <w:rPr>
          <w:rFonts w:ascii="Arial" w:hAnsi="Arial" w:cs="Arial"/>
          <w:color w:val="333333"/>
          <w:sz w:val="32"/>
          <w:szCs w:val="32"/>
        </w:rPr>
        <w:t>4</w:t>
      </w:r>
      <w:r>
        <w:rPr>
          <w:rFonts w:cs="Arial" w:hint="eastAsia"/>
          <w:color w:val="333333"/>
          <w:sz w:val="32"/>
          <w:szCs w:val="32"/>
        </w:rPr>
        <w:t>月</w:t>
      </w:r>
      <w:r>
        <w:rPr>
          <w:rFonts w:ascii="Arial" w:hAnsi="Arial" w:cs="Arial"/>
          <w:color w:val="333333"/>
          <w:sz w:val="32"/>
          <w:szCs w:val="32"/>
        </w:rPr>
        <w:t>2</w:t>
      </w:r>
      <w:r>
        <w:rPr>
          <w:rFonts w:cs="Arial" w:hint="eastAsia"/>
          <w:color w:val="333333"/>
          <w:sz w:val="32"/>
          <w:szCs w:val="32"/>
        </w:rPr>
        <w:t>日通过，自</w:t>
      </w:r>
      <w:r>
        <w:rPr>
          <w:rFonts w:ascii="Arial" w:hAnsi="Arial" w:cs="Arial"/>
          <w:color w:val="333333"/>
          <w:sz w:val="32"/>
          <w:szCs w:val="32"/>
        </w:rPr>
        <w:t>2018</w:t>
      </w:r>
      <w:r>
        <w:rPr>
          <w:rFonts w:cs="Arial" w:hint="eastAsia"/>
          <w:color w:val="333333"/>
          <w:sz w:val="32"/>
          <w:szCs w:val="32"/>
        </w:rPr>
        <w:t>年</w:t>
      </w:r>
      <w:r>
        <w:rPr>
          <w:rFonts w:ascii="Arial" w:hAnsi="Arial" w:cs="Arial"/>
          <w:color w:val="333333"/>
          <w:sz w:val="32"/>
          <w:szCs w:val="32"/>
        </w:rPr>
        <w:t>9</w:t>
      </w:r>
      <w:r>
        <w:rPr>
          <w:rFonts w:cs="Arial" w:hint="eastAsia"/>
          <w:color w:val="333333"/>
          <w:sz w:val="32"/>
          <w:szCs w:val="32"/>
        </w:rPr>
        <w:t>月</w:t>
      </w:r>
      <w:r>
        <w:rPr>
          <w:rFonts w:ascii="Arial" w:hAnsi="Arial" w:cs="Arial"/>
          <w:color w:val="333333"/>
          <w:sz w:val="32"/>
          <w:szCs w:val="32"/>
        </w:rPr>
        <w:t>1</w:t>
      </w:r>
      <w:r>
        <w:rPr>
          <w:rFonts w:cs="Arial" w:hint="eastAsia"/>
          <w:color w:val="333333"/>
          <w:sz w:val="32"/>
          <w:szCs w:val="32"/>
        </w:rPr>
        <w:t>日起施行。</w:t>
      </w:r>
    </w:p>
    <w:p w:rsidR="00787D15" w:rsidRDefault="00787D15" w:rsidP="00787D15">
      <w:pPr>
        <w:pStyle w:val="a3"/>
        <w:shd w:val="clear" w:color="auto" w:fill="FFFFFF"/>
      </w:pPr>
      <w:r>
        <w:rPr>
          <w:rFonts w:cs="Arial" w:hint="eastAsia"/>
          <w:color w:val="333333"/>
          <w:sz w:val="32"/>
          <w:szCs w:val="32"/>
        </w:rPr>
        <w:t>中文名</w:t>
      </w:r>
    </w:p>
    <w:p w:rsidR="00787D15" w:rsidRDefault="00787D15" w:rsidP="00787D15">
      <w:pPr>
        <w:pStyle w:val="a3"/>
        <w:shd w:val="clear" w:color="auto" w:fill="FFFFFF"/>
        <w:spacing w:beforeAutospacing="0" w:afterAutospacing="0"/>
        <w:jc w:val="center"/>
      </w:pPr>
      <w:r>
        <w:rPr>
          <w:rStyle w:val="a4"/>
          <w:rFonts w:cs="Arial" w:hint="eastAsia"/>
          <w:color w:val="333333"/>
          <w:sz w:val="36"/>
          <w:szCs w:val="36"/>
        </w:rPr>
        <w:t>江西省禁毒条例目录</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第一章总则</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第二章禁毒宣传教育</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第三章毒品和易制毒化学品管制</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第四章戒毒管理与服务</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第五章禁毒工作保障</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第六章法律责任</w:t>
      </w:r>
      <w:r>
        <w:rPr>
          <w:rStyle w:val="a4"/>
          <w:rFonts w:ascii="Arial" w:hAnsi="Arial" w:cs="Arial"/>
          <w:color w:val="333333"/>
          <w:sz w:val="32"/>
          <w:szCs w:val="32"/>
        </w:rPr>
        <w:t xml:space="preserve"> </w:t>
      </w:r>
    </w:p>
    <w:p w:rsidR="00787D15" w:rsidRDefault="00787D15" w:rsidP="00787D15">
      <w:pPr>
        <w:pStyle w:val="a3"/>
        <w:shd w:val="clear" w:color="auto" w:fill="FFFFFF"/>
        <w:spacing w:line="421" w:lineRule="atLeast"/>
        <w:ind w:firstLine="480"/>
      </w:pPr>
      <w:r>
        <w:rPr>
          <w:rStyle w:val="a4"/>
          <w:rFonts w:cs="Arial" w:hint="eastAsia"/>
          <w:color w:val="333333"/>
          <w:sz w:val="32"/>
          <w:szCs w:val="32"/>
        </w:rPr>
        <w:t>第七章附则</w:t>
      </w:r>
    </w:p>
    <w:p w:rsidR="00787D15" w:rsidRDefault="00787D15" w:rsidP="00787D15">
      <w:pPr>
        <w:pStyle w:val="a3"/>
        <w:shd w:val="clear" w:color="auto" w:fill="FFFFFF"/>
        <w:spacing w:line="421" w:lineRule="atLeast"/>
        <w:ind w:firstLine="480"/>
      </w:pPr>
      <w:r>
        <w:t> </w:t>
      </w:r>
    </w:p>
    <w:p w:rsidR="00787D15" w:rsidRDefault="00787D15" w:rsidP="00787D15">
      <w:pPr>
        <w:pStyle w:val="a3"/>
        <w:shd w:val="clear" w:color="auto" w:fill="FFFFFF"/>
        <w:spacing w:line="421" w:lineRule="atLeast"/>
        <w:ind w:firstLine="480"/>
      </w:pPr>
      <w:r>
        <w:t> </w:t>
      </w:r>
    </w:p>
    <w:p w:rsidR="00787D15" w:rsidRDefault="00787D15" w:rsidP="00787D15">
      <w:pPr>
        <w:pStyle w:val="a3"/>
        <w:shd w:val="clear" w:color="auto" w:fill="FFFFFF"/>
        <w:spacing w:beforeAutospacing="0" w:afterAutospacing="0"/>
        <w:jc w:val="center"/>
      </w:pPr>
      <w:r>
        <w:rPr>
          <w:rStyle w:val="a4"/>
          <w:rFonts w:cs="Arial" w:hint="eastAsia"/>
          <w:color w:val="333333"/>
          <w:sz w:val="32"/>
          <w:szCs w:val="32"/>
        </w:rPr>
        <w:lastRenderedPageBreak/>
        <w:t>江西省禁毒</w:t>
      </w:r>
      <w:proofErr w:type="gramStart"/>
      <w:r>
        <w:rPr>
          <w:rStyle w:val="a4"/>
          <w:rFonts w:cs="Arial" w:hint="eastAsia"/>
          <w:color w:val="333333"/>
          <w:sz w:val="32"/>
          <w:szCs w:val="32"/>
        </w:rPr>
        <w:t>条例条例</w:t>
      </w:r>
      <w:proofErr w:type="gramEnd"/>
      <w:r>
        <w:rPr>
          <w:rStyle w:val="a4"/>
          <w:rFonts w:cs="Arial" w:hint="eastAsia"/>
          <w:color w:val="333333"/>
          <w:sz w:val="32"/>
          <w:szCs w:val="32"/>
        </w:rPr>
        <w:t>全文</w:t>
      </w:r>
    </w:p>
    <w:p w:rsidR="00787D15" w:rsidRDefault="00787D15" w:rsidP="00787D15">
      <w:pPr>
        <w:pStyle w:val="a3"/>
        <w:shd w:val="clear" w:color="auto" w:fill="FFFFFF"/>
        <w:spacing w:beforeAutospacing="0" w:afterAutospacing="0"/>
      </w:pPr>
      <w:r>
        <w:rPr>
          <w:rStyle w:val="a4"/>
          <w:rFonts w:cs="Arial" w:hint="eastAsia"/>
          <w:color w:val="333333"/>
          <w:sz w:val="32"/>
          <w:szCs w:val="32"/>
        </w:rPr>
        <w:t>   </w:t>
      </w:r>
    </w:p>
    <w:p w:rsidR="00787D15" w:rsidRDefault="00787D15" w:rsidP="00787D15">
      <w:pPr>
        <w:pStyle w:val="a3"/>
        <w:shd w:val="clear" w:color="auto" w:fill="FFFFFF"/>
        <w:spacing w:beforeAutospacing="0" w:afterAutospacing="0"/>
      </w:pPr>
      <w:r>
        <w:rPr>
          <w:rStyle w:val="a4"/>
          <w:rFonts w:cs="Arial" w:hint="eastAsia"/>
          <w:color w:val="333333"/>
          <w:sz w:val="32"/>
          <w:szCs w:val="32"/>
        </w:rPr>
        <w:t>   江西省禁毒条例第一章总则</w:t>
      </w:r>
    </w:p>
    <w:p w:rsidR="00787D15" w:rsidRDefault="00787D15" w:rsidP="00787D15">
      <w:pPr>
        <w:pStyle w:val="a3"/>
        <w:shd w:val="clear" w:color="auto" w:fill="FFFFFF"/>
        <w:spacing w:line="421" w:lineRule="atLeast"/>
        <w:ind w:firstLine="480"/>
      </w:pPr>
      <w:r>
        <w:rPr>
          <w:rFonts w:cs="Arial" w:hint="eastAsia"/>
          <w:color w:val="333333"/>
          <w:sz w:val="32"/>
          <w:szCs w:val="32"/>
        </w:rPr>
        <w:t>第一条为了预防和惩治毒品违法犯罪行为，保护公民身心健康，维护社会秩序，根据《中华人民共和国禁毒法》和国务院《戒毒条例》《易制毒化学品管理条例》等有关法律、行政法规的规定，结合本省实际，制定本条例。</w:t>
      </w:r>
    </w:p>
    <w:p w:rsidR="00787D15" w:rsidRDefault="00787D15" w:rsidP="00787D15">
      <w:pPr>
        <w:pStyle w:val="a3"/>
        <w:shd w:val="clear" w:color="auto" w:fill="FFFFFF"/>
        <w:spacing w:line="421" w:lineRule="atLeast"/>
        <w:ind w:firstLine="480"/>
      </w:pPr>
      <w:r>
        <w:rPr>
          <w:rFonts w:cs="Arial" w:hint="eastAsia"/>
          <w:color w:val="333333"/>
          <w:sz w:val="32"/>
          <w:szCs w:val="32"/>
        </w:rPr>
        <w:t>第二条本省行政区域内的禁毒工作适用本条例。</w:t>
      </w:r>
    </w:p>
    <w:p w:rsidR="00787D15" w:rsidRDefault="00787D15" w:rsidP="00787D15">
      <w:pPr>
        <w:pStyle w:val="a3"/>
        <w:shd w:val="clear" w:color="auto" w:fill="FFFFFF"/>
        <w:spacing w:line="421" w:lineRule="atLeast"/>
        <w:ind w:firstLine="480"/>
      </w:pPr>
      <w:r>
        <w:rPr>
          <w:rFonts w:cs="Arial" w:hint="eastAsia"/>
          <w:color w:val="333333"/>
          <w:sz w:val="32"/>
          <w:szCs w:val="32"/>
        </w:rPr>
        <w:t>第三条禁毒是全社会共同的责任。</w:t>
      </w:r>
      <w:hyperlink r:id="rId5" w:history="1">
        <w:r>
          <w:rPr>
            <w:rStyle w:val="a5"/>
            <w:rFonts w:cs="Arial" w:hint="eastAsia"/>
            <w:color w:val="136EC2"/>
            <w:sz w:val="32"/>
            <w:szCs w:val="32"/>
          </w:rPr>
          <w:t>禁毒</w:t>
        </w:r>
      </w:hyperlink>
      <w:r>
        <w:rPr>
          <w:rFonts w:cs="Arial" w:hint="eastAsia"/>
          <w:color w:val="333333"/>
          <w:sz w:val="32"/>
          <w:szCs w:val="32"/>
        </w:rPr>
        <w:t>工作坚持预防为主、打防结合、综合整治、严格管理的工作原则，实行政府统一领导、部门各负其责、社会广泛参与的工作机制。</w:t>
      </w:r>
    </w:p>
    <w:p w:rsidR="00787D15" w:rsidRDefault="00787D15" w:rsidP="00787D15">
      <w:pPr>
        <w:pStyle w:val="a3"/>
        <w:shd w:val="clear" w:color="auto" w:fill="FFFFFF"/>
        <w:spacing w:line="421" w:lineRule="atLeast"/>
        <w:ind w:firstLine="480"/>
      </w:pPr>
      <w:r>
        <w:rPr>
          <w:rFonts w:cs="Arial" w:hint="eastAsia"/>
          <w:color w:val="333333"/>
          <w:sz w:val="32"/>
          <w:szCs w:val="32"/>
        </w:rPr>
        <w:t>第四条县级以上人民政府应当加强对禁毒工作的领导，将禁毒工作纳入国民经济和社会发展规划；对本级政府各部门和下级人民政府的禁毒工作开展情况进行督促、考核；将禁毒经费列入本级财政预算。</w:t>
      </w:r>
    </w:p>
    <w:p w:rsidR="00787D15" w:rsidRDefault="00787D15" w:rsidP="00787D15">
      <w:pPr>
        <w:pStyle w:val="a3"/>
        <w:shd w:val="clear" w:color="auto" w:fill="FFFFFF"/>
        <w:spacing w:line="421" w:lineRule="atLeast"/>
        <w:ind w:firstLine="480"/>
      </w:pPr>
      <w:r>
        <w:rPr>
          <w:rFonts w:cs="Arial" w:hint="eastAsia"/>
          <w:color w:val="333333"/>
          <w:sz w:val="32"/>
          <w:szCs w:val="32"/>
        </w:rPr>
        <w:t>乡镇人民政府、街道办事处应当根据禁毒工作需要，开展禁毒宣传教育和社区戒毒、社区康复等工作。</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居民委员会、村民委员会应当协助人民政府以及公安机关、司法行政等部门开展禁毒宣传教育和社区戒毒、社区康复等工作。</w:t>
      </w:r>
    </w:p>
    <w:p w:rsidR="00787D15" w:rsidRDefault="00787D15" w:rsidP="00787D15">
      <w:pPr>
        <w:pStyle w:val="a3"/>
        <w:shd w:val="clear" w:color="auto" w:fill="FFFFFF"/>
        <w:spacing w:line="421" w:lineRule="atLeast"/>
        <w:ind w:firstLine="480"/>
      </w:pPr>
      <w:r>
        <w:rPr>
          <w:rFonts w:cs="Arial" w:hint="eastAsia"/>
          <w:color w:val="333333"/>
          <w:sz w:val="32"/>
          <w:szCs w:val="32"/>
        </w:rPr>
        <w:t>第五条县级以上人民政府禁毒委员会负责组织、协调、指导本行政区域的禁毒工作，履行下列职责：</w:t>
      </w:r>
    </w:p>
    <w:p w:rsidR="00787D15" w:rsidRDefault="00787D15" w:rsidP="00787D15">
      <w:pPr>
        <w:pStyle w:val="a3"/>
        <w:shd w:val="clear" w:color="auto" w:fill="FFFFFF"/>
        <w:spacing w:line="421" w:lineRule="atLeast"/>
        <w:ind w:firstLine="480"/>
      </w:pPr>
      <w:r>
        <w:rPr>
          <w:rFonts w:cs="Arial" w:hint="eastAsia"/>
          <w:color w:val="333333"/>
          <w:sz w:val="32"/>
          <w:szCs w:val="32"/>
        </w:rPr>
        <w:t>（一）制定本行政区域的禁毒工作规划、年度工作计划和禁毒工作措施；</w:t>
      </w:r>
    </w:p>
    <w:p w:rsidR="00787D15" w:rsidRDefault="00787D15" w:rsidP="00787D15">
      <w:pPr>
        <w:pStyle w:val="a3"/>
        <w:shd w:val="clear" w:color="auto" w:fill="FFFFFF"/>
        <w:spacing w:line="421" w:lineRule="atLeast"/>
        <w:ind w:firstLine="480"/>
      </w:pPr>
      <w:r>
        <w:rPr>
          <w:rFonts w:cs="Arial" w:hint="eastAsia"/>
          <w:color w:val="333333"/>
          <w:sz w:val="32"/>
          <w:szCs w:val="32"/>
        </w:rPr>
        <w:t>（二）组织开展毒品预防和禁毒宣传，检查、督促成员单位和下级人民政府落实禁毒法律、法规、规章和政策；</w:t>
      </w:r>
    </w:p>
    <w:p w:rsidR="00787D15" w:rsidRDefault="00787D15" w:rsidP="00787D15">
      <w:pPr>
        <w:pStyle w:val="a3"/>
        <w:shd w:val="clear" w:color="auto" w:fill="FFFFFF"/>
        <w:spacing w:line="421" w:lineRule="atLeast"/>
        <w:ind w:firstLine="480"/>
      </w:pPr>
      <w:r>
        <w:rPr>
          <w:rFonts w:cs="Arial" w:hint="eastAsia"/>
          <w:color w:val="333333"/>
          <w:sz w:val="32"/>
          <w:szCs w:val="32"/>
        </w:rPr>
        <w:t>（三）协调有关部门和单位解决禁毒工作中的重大问题，组织有关部门和单位调查研究、评估本行政区域的毒情、发展变化趋势和禁毒工作开展情况；</w:t>
      </w:r>
    </w:p>
    <w:p w:rsidR="00787D15" w:rsidRDefault="00787D15" w:rsidP="00787D15">
      <w:pPr>
        <w:pStyle w:val="a3"/>
        <w:shd w:val="clear" w:color="auto" w:fill="FFFFFF"/>
        <w:spacing w:line="421" w:lineRule="atLeast"/>
        <w:ind w:firstLine="480"/>
      </w:pPr>
      <w:r>
        <w:rPr>
          <w:rFonts w:cs="Arial" w:hint="eastAsia"/>
          <w:color w:val="333333"/>
          <w:sz w:val="32"/>
          <w:szCs w:val="32"/>
        </w:rPr>
        <w:t>（四）建立健全毒情监测评估、药物滥用预警和毒情通报机制，定期发布毒情形势和变化动态；</w:t>
      </w:r>
    </w:p>
    <w:p w:rsidR="00787D15" w:rsidRDefault="00787D15" w:rsidP="00787D15">
      <w:pPr>
        <w:pStyle w:val="a3"/>
        <w:shd w:val="clear" w:color="auto" w:fill="FFFFFF"/>
        <w:spacing w:line="421" w:lineRule="atLeast"/>
        <w:ind w:firstLine="480"/>
      </w:pPr>
      <w:r>
        <w:rPr>
          <w:rFonts w:cs="Arial" w:hint="eastAsia"/>
          <w:color w:val="333333"/>
          <w:sz w:val="32"/>
          <w:szCs w:val="32"/>
        </w:rPr>
        <w:t>（五）对禁毒工作情况进行考核评估和通报；</w:t>
      </w:r>
    </w:p>
    <w:p w:rsidR="00787D15" w:rsidRDefault="00787D15" w:rsidP="00787D15">
      <w:pPr>
        <w:pStyle w:val="a3"/>
        <w:shd w:val="clear" w:color="auto" w:fill="FFFFFF"/>
        <w:spacing w:line="421" w:lineRule="atLeast"/>
        <w:ind w:firstLine="480"/>
      </w:pPr>
      <w:r>
        <w:rPr>
          <w:rFonts w:cs="Arial" w:hint="eastAsia"/>
          <w:color w:val="333333"/>
          <w:sz w:val="32"/>
          <w:szCs w:val="32"/>
        </w:rPr>
        <w:t>（六）本级人民政府规定的其他职责。</w:t>
      </w:r>
    </w:p>
    <w:p w:rsidR="00787D15" w:rsidRDefault="00787D15" w:rsidP="00787D15">
      <w:pPr>
        <w:pStyle w:val="a3"/>
        <w:shd w:val="clear" w:color="auto" w:fill="FFFFFF"/>
        <w:spacing w:line="421" w:lineRule="atLeast"/>
        <w:ind w:firstLine="480"/>
      </w:pPr>
      <w:r>
        <w:rPr>
          <w:rFonts w:cs="Arial" w:hint="eastAsia"/>
          <w:color w:val="333333"/>
          <w:sz w:val="32"/>
          <w:szCs w:val="32"/>
        </w:rPr>
        <w:t>禁毒委员会设立的办公室，负责禁毒委员会的日常工作。</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第六条禁毒委员会各成员单位应当依法履行禁毒工作职责，制定禁毒工作责任制，定期向禁毒委员会报告禁毒工作情况。</w:t>
      </w:r>
    </w:p>
    <w:p w:rsidR="00787D15" w:rsidRDefault="00787D15" w:rsidP="00787D15">
      <w:pPr>
        <w:pStyle w:val="a3"/>
        <w:shd w:val="clear" w:color="auto" w:fill="FFFFFF"/>
        <w:spacing w:line="421" w:lineRule="atLeast"/>
        <w:ind w:firstLine="480"/>
      </w:pPr>
      <w:r>
        <w:rPr>
          <w:rFonts w:cs="Arial" w:hint="eastAsia"/>
          <w:color w:val="333333"/>
          <w:sz w:val="32"/>
          <w:szCs w:val="32"/>
        </w:rPr>
        <w:t>公安机关负责毒品查缉，毒品案件侦查，禁毒宣传，吸毒人员查处和动态管控，易制毒化学品购销运输管理，娱乐场所和经营服务场所禁毒管理，所辖的强制隔离戒毒场所和戒毒康复场所管理，指导和支持社区戒毒、社区康复等工作。</w:t>
      </w:r>
    </w:p>
    <w:p w:rsidR="00787D15" w:rsidRDefault="00787D15" w:rsidP="00787D15">
      <w:pPr>
        <w:pStyle w:val="a3"/>
        <w:shd w:val="clear" w:color="auto" w:fill="FFFFFF"/>
        <w:spacing w:line="421" w:lineRule="atLeast"/>
        <w:ind w:firstLine="480"/>
      </w:pPr>
      <w:r>
        <w:rPr>
          <w:rFonts w:cs="Arial" w:hint="eastAsia"/>
          <w:color w:val="333333"/>
          <w:sz w:val="32"/>
          <w:szCs w:val="32"/>
        </w:rPr>
        <w:t>司法行政部门配合相关部门做好禁毒普法宣传教育，负责所辖的强制隔离戒毒场所和戒毒康复场所管理，指导和支持社区戒毒、社区康复等工作。</w:t>
      </w:r>
    </w:p>
    <w:p w:rsidR="00787D15" w:rsidRDefault="00787D15" w:rsidP="00787D15">
      <w:pPr>
        <w:pStyle w:val="a3"/>
        <w:shd w:val="clear" w:color="auto" w:fill="FFFFFF"/>
        <w:spacing w:line="421" w:lineRule="atLeast"/>
        <w:ind w:firstLine="480"/>
      </w:pPr>
      <w:r>
        <w:rPr>
          <w:rFonts w:cs="Arial" w:hint="eastAsia"/>
          <w:color w:val="333333"/>
          <w:sz w:val="32"/>
          <w:szCs w:val="32"/>
        </w:rPr>
        <w:t>卫生部门负责对戒毒医疗机构或者医疗机构从事戒毒治疗业务的监督管理、对戒毒医疗的指导服务等工作。</w:t>
      </w:r>
    </w:p>
    <w:p w:rsidR="00787D15" w:rsidRDefault="00787D15" w:rsidP="00787D15">
      <w:pPr>
        <w:pStyle w:val="a3"/>
        <w:shd w:val="clear" w:color="auto" w:fill="FFFFFF"/>
        <w:spacing w:line="421" w:lineRule="atLeast"/>
        <w:ind w:firstLine="480"/>
      </w:pPr>
      <w:r>
        <w:rPr>
          <w:rFonts w:cs="Arial" w:hint="eastAsia"/>
          <w:color w:val="333333"/>
          <w:sz w:val="32"/>
          <w:szCs w:val="32"/>
        </w:rPr>
        <w:t>食品药品监督管理部门负责药品类易制毒化学品的生产、经营、购买等方面的监督管理工作。</w:t>
      </w:r>
    </w:p>
    <w:p w:rsidR="00787D15" w:rsidRDefault="00787D15" w:rsidP="00787D15">
      <w:pPr>
        <w:pStyle w:val="a3"/>
        <w:shd w:val="clear" w:color="auto" w:fill="FFFFFF"/>
        <w:spacing w:line="421" w:lineRule="atLeast"/>
        <w:ind w:firstLine="480"/>
      </w:pPr>
      <w:r>
        <w:rPr>
          <w:rFonts w:cs="Arial" w:hint="eastAsia"/>
          <w:color w:val="333333"/>
          <w:sz w:val="32"/>
          <w:szCs w:val="32"/>
        </w:rPr>
        <w:t>安全生产监督管理部门负责非药品类易制毒化学品的生产、经营方面的监督管理工作。</w:t>
      </w:r>
    </w:p>
    <w:p w:rsidR="00787D15" w:rsidRDefault="00787D15" w:rsidP="00787D15">
      <w:pPr>
        <w:pStyle w:val="a3"/>
        <w:shd w:val="clear" w:color="auto" w:fill="FFFFFF"/>
        <w:spacing w:line="421" w:lineRule="atLeast"/>
        <w:ind w:firstLine="480"/>
      </w:pPr>
      <w:r>
        <w:rPr>
          <w:rFonts w:cs="Arial" w:hint="eastAsia"/>
          <w:color w:val="333333"/>
          <w:sz w:val="32"/>
          <w:szCs w:val="32"/>
        </w:rPr>
        <w:t>教育部门负责组织学校开展毒品预防教育工作，建立对学校毒品预防教育的检查考核机制。</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环境保护部门应当加强易制毒化学品、麻醉药品、精神药品生产、经营、使用企业环境监督管理，协助公安机关将依法收缴、查获的毒品和易制毒化学品移送至有资质的单位进行无害化销毁，并对销毁工作进行监督。</w:t>
      </w:r>
    </w:p>
    <w:p w:rsidR="00787D15" w:rsidRDefault="00787D15" w:rsidP="00787D15">
      <w:pPr>
        <w:pStyle w:val="a3"/>
        <w:shd w:val="clear" w:color="auto" w:fill="FFFFFF"/>
        <w:spacing w:line="421" w:lineRule="atLeast"/>
        <w:ind w:firstLine="480"/>
      </w:pPr>
      <w:r>
        <w:rPr>
          <w:rFonts w:cs="Arial" w:hint="eastAsia"/>
          <w:color w:val="333333"/>
          <w:sz w:val="32"/>
          <w:szCs w:val="32"/>
        </w:rPr>
        <w:t>禁毒委员会其他成员单位应当按照各自职责开展和支持禁毒工作。</w:t>
      </w:r>
    </w:p>
    <w:p w:rsidR="00787D15" w:rsidRDefault="00787D15" w:rsidP="00787D15">
      <w:pPr>
        <w:pStyle w:val="a3"/>
        <w:shd w:val="clear" w:color="auto" w:fill="FFFFFF"/>
        <w:spacing w:line="421" w:lineRule="atLeast"/>
        <w:ind w:firstLine="480"/>
      </w:pPr>
      <w:r>
        <w:rPr>
          <w:rFonts w:cs="Arial" w:hint="eastAsia"/>
          <w:color w:val="333333"/>
          <w:sz w:val="32"/>
          <w:szCs w:val="32"/>
        </w:rPr>
        <w:t>工会、共青团、妇联等人民团体应当结合各自工作对象的特点，按照职责开展禁毒工作。</w:t>
      </w:r>
    </w:p>
    <w:p w:rsidR="00787D15" w:rsidRDefault="00787D15" w:rsidP="00787D15">
      <w:pPr>
        <w:pStyle w:val="a3"/>
        <w:shd w:val="clear" w:color="auto" w:fill="FFFFFF"/>
        <w:spacing w:line="421" w:lineRule="atLeast"/>
        <w:ind w:firstLine="480"/>
      </w:pPr>
      <w:r>
        <w:rPr>
          <w:rFonts w:cs="Arial" w:hint="eastAsia"/>
          <w:color w:val="333333"/>
          <w:sz w:val="32"/>
          <w:szCs w:val="32"/>
        </w:rPr>
        <w:t>第七条县级以上人民政府禁毒委员会应当根据实际情况，确定禁毒重点整治地区，明确整治工作目标，限期进行整治。被列为禁毒重点整治地区的各级人民政府应当按照要求向确定重点整治的禁毒委员会</w:t>
      </w:r>
      <w:proofErr w:type="gramStart"/>
      <w:r>
        <w:rPr>
          <w:rFonts w:cs="Arial" w:hint="eastAsia"/>
          <w:color w:val="333333"/>
          <w:sz w:val="32"/>
          <w:szCs w:val="32"/>
        </w:rPr>
        <w:t>报告整治</w:t>
      </w:r>
      <w:proofErr w:type="gramEnd"/>
      <w:r>
        <w:rPr>
          <w:rFonts w:cs="Arial" w:hint="eastAsia"/>
          <w:color w:val="333333"/>
          <w:sz w:val="32"/>
          <w:szCs w:val="32"/>
        </w:rPr>
        <w:t>工作情况。</w:t>
      </w:r>
    </w:p>
    <w:p w:rsidR="00787D15" w:rsidRDefault="00787D15" w:rsidP="00787D15">
      <w:pPr>
        <w:pStyle w:val="a3"/>
        <w:shd w:val="clear" w:color="auto" w:fill="FFFFFF"/>
        <w:spacing w:line="421" w:lineRule="atLeast"/>
        <w:ind w:firstLine="480"/>
      </w:pPr>
      <w:r>
        <w:rPr>
          <w:rFonts w:cs="Arial" w:hint="eastAsia"/>
          <w:color w:val="333333"/>
          <w:sz w:val="32"/>
          <w:szCs w:val="32"/>
        </w:rPr>
        <w:t>第八条各级人民政府应当支持禁毒志愿者组织、志愿者、社会工作者，以及其他单位和个人参与禁毒宣传教育、科学研究和戒毒社会服务等工作，并对禁毒志愿者组织、志愿者、社会工作者进行指导、培训，提供必要的工作条件。</w:t>
      </w:r>
    </w:p>
    <w:p w:rsidR="00787D15" w:rsidRDefault="00787D15" w:rsidP="00787D15">
      <w:pPr>
        <w:pStyle w:val="a3"/>
        <w:shd w:val="clear" w:color="auto" w:fill="FFFFFF"/>
        <w:spacing w:line="421" w:lineRule="atLeast"/>
        <w:ind w:firstLine="480"/>
      </w:pPr>
      <w:r>
        <w:rPr>
          <w:rFonts w:cs="Arial" w:hint="eastAsia"/>
          <w:color w:val="333333"/>
          <w:sz w:val="32"/>
          <w:szCs w:val="32"/>
        </w:rPr>
        <w:t>第九条各级人民政府和有关部门应当建立健全举报奖励和举报人保护制度，对举报毒品违法犯罪并经查证属实的人员给予奖励，并对举报人的身份信息予以保密，对举报人予以保护。</w:t>
      </w:r>
    </w:p>
    <w:p w:rsidR="00787D15" w:rsidRDefault="00787D15" w:rsidP="00787D15">
      <w:pPr>
        <w:pStyle w:val="a3"/>
        <w:shd w:val="clear" w:color="auto" w:fill="FFFFFF"/>
        <w:spacing w:beforeAutospacing="0" w:afterAutospacing="0"/>
      </w:pPr>
      <w:r>
        <w:rPr>
          <w:rStyle w:val="a4"/>
          <w:rFonts w:cs="Arial" w:hint="eastAsia"/>
          <w:color w:val="333333"/>
          <w:sz w:val="32"/>
          <w:szCs w:val="32"/>
        </w:rPr>
        <w:lastRenderedPageBreak/>
        <w:t>    江西省禁毒条例第二章禁毒宣传教育</w:t>
      </w:r>
    </w:p>
    <w:p w:rsidR="00787D15" w:rsidRDefault="00787D15" w:rsidP="00787D15">
      <w:pPr>
        <w:pStyle w:val="a3"/>
        <w:shd w:val="clear" w:color="auto" w:fill="FFFFFF"/>
        <w:spacing w:line="421" w:lineRule="atLeast"/>
        <w:ind w:firstLine="480"/>
      </w:pPr>
      <w:r>
        <w:rPr>
          <w:rFonts w:cs="Arial" w:hint="eastAsia"/>
          <w:color w:val="333333"/>
          <w:sz w:val="32"/>
          <w:szCs w:val="32"/>
        </w:rPr>
        <w:t>第十条各级人民政府及相关部门应当做好禁毒宣传教育工作，将禁毒宣传教育与公民法治教育、道德教育、科普教育、健康教育、职业教育和预防艾滋病教育等相结合，提高公民的禁毒意识和自觉抵制毒品的能力。</w:t>
      </w:r>
    </w:p>
    <w:p w:rsidR="00787D15" w:rsidRDefault="00787D15" w:rsidP="00787D15">
      <w:pPr>
        <w:pStyle w:val="a3"/>
        <w:shd w:val="clear" w:color="auto" w:fill="FFFFFF"/>
        <w:spacing w:line="421" w:lineRule="atLeast"/>
        <w:ind w:firstLine="480"/>
      </w:pPr>
      <w:r>
        <w:rPr>
          <w:rFonts w:cs="Arial" w:hint="eastAsia"/>
          <w:color w:val="333333"/>
          <w:sz w:val="32"/>
          <w:szCs w:val="32"/>
        </w:rPr>
        <w:t>第十一条省、市、县人民政府应当建立禁毒教育基地，免费向社会开放，开展禁毒宣传教育。推动互联网数字化禁毒教育基地建设，运用新媒体、新技术提供禁毒宣传教育服务。</w:t>
      </w:r>
    </w:p>
    <w:p w:rsidR="00787D15" w:rsidRDefault="00787D15" w:rsidP="00787D15">
      <w:pPr>
        <w:pStyle w:val="a3"/>
        <w:shd w:val="clear" w:color="auto" w:fill="FFFFFF"/>
        <w:spacing w:line="421" w:lineRule="atLeast"/>
        <w:ind w:firstLine="480"/>
      </w:pPr>
      <w:r>
        <w:rPr>
          <w:rFonts w:cs="Arial" w:hint="eastAsia"/>
          <w:color w:val="333333"/>
          <w:sz w:val="32"/>
          <w:szCs w:val="32"/>
        </w:rPr>
        <w:t>禁毒委员会应当组织公安、司法行政、教育、卫生等部门，制定禁毒宣传教育培训计划，并对国家机关、社会团体、企业事业单位和其他组织从事禁毒工作相关人员进行免费培训。</w:t>
      </w:r>
    </w:p>
    <w:p w:rsidR="00787D15" w:rsidRDefault="00787D15" w:rsidP="00787D15">
      <w:pPr>
        <w:pStyle w:val="a3"/>
        <w:shd w:val="clear" w:color="auto" w:fill="FFFFFF"/>
        <w:spacing w:line="421" w:lineRule="atLeast"/>
        <w:ind w:firstLine="480"/>
      </w:pPr>
      <w:r>
        <w:rPr>
          <w:rFonts w:cs="Arial" w:hint="eastAsia"/>
          <w:color w:val="333333"/>
          <w:sz w:val="32"/>
          <w:szCs w:val="32"/>
        </w:rPr>
        <w:t>国家机关、社会团体、企业事业单位和其他组织应当对其工作人员开展禁毒宣传教育。</w:t>
      </w:r>
    </w:p>
    <w:p w:rsidR="00787D15" w:rsidRDefault="00787D15" w:rsidP="00787D15">
      <w:pPr>
        <w:pStyle w:val="a3"/>
        <w:shd w:val="clear" w:color="auto" w:fill="FFFFFF"/>
        <w:spacing w:line="421" w:lineRule="atLeast"/>
        <w:ind w:firstLine="480"/>
      </w:pPr>
      <w:r>
        <w:rPr>
          <w:rFonts w:cs="Arial" w:hint="eastAsia"/>
          <w:color w:val="333333"/>
          <w:sz w:val="32"/>
          <w:szCs w:val="32"/>
        </w:rPr>
        <w:t>第十二条工会应当依托各类工会宣传文化活动载体开展职工禁毒宣传教育。</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共青团应当依托各类新媒体、青少年综合服务平台、青少年法治（禁毒）教育基地，利用专业青年志愿者等社会力量以及青少年事务社工队伍，组织开展禁毒宣传教育。</w:t>
      </w:r>
    </w:p>
    <w:p w:rsidR="00787D15" w:rsidRDefault="00787D15" w:rsidP="00787D15">
      <w:pPr>
        <w:pStyle w:val="a3"/>
        <w:shd w:val="clear" w:color="auto" w:fill="FFFFFF"/>
        <w:spacing w:line="421" w:lineRule="atLeast"/>
        <w:ind w:firstLine="480"/>
      </w:pPr>
      <w:r>
        <w:rPr>
          <w:rFonts w:cs="Arial" w:hint="eastAsia"/>
          <w:color w:val="333333"/>
          <w:sz w:val="32"/>
          <w:szCs w:val="32"/>
        </w:rPr>
        <w:t>妇联应当开展面向家庭的禁毒宣传教育，引导家庭成员开展防范毒品的自我教育、自我管理。</w:t>
      </w:r>
    </w:p>
    <w:p w:rsidR="00787D15" w:rsidRDefault="00787D15" w:rsidP="00787D15">
      <w:pPr>
        <w:pStyle w:val="a3"/>
        <w:shd w:val="clear" w:color="auto" w:fill="FFFFFF"/>
        <w:spacing w:line="421" w:lineRule="atLeast"/>
        <w:ind w:firstLine="480"/>
      </w:pPr>
      <w:r>
        <w:rPr>
          <w:rFonts w:cs="Arial" w:hint="eastAsia"/>
          <w:color w:val="333333"/>
          <w:sz w:val="32"/>
          <w:szCs w:val="32"/>
        </w:rPr>
        <w:t>第十三条教育部门应当将青少年毒品预防教育纳入学校教育内容，督促各级各类学校按照规定的课时要求，组织开展毒品预防教育活动，并加强对相关师资力量的培训。</w:t>
      </w:r>
    </w:p>
    <w:p w:rsidR="00787D15" w:rsidRDefault="00787D15" w:rsidP="00787D15">
      <w:pPr>
        <w:pStyle w:val="a3"/>
        <w:shd w:val="clear" w:color="auto" w:fill="FFFFFF"/>
        <w:spacing w:line="421" w:lineRule="atLeast"/>
        <w:ind w:firstLine="480"/>
      </w:pPr>
      <w:r>
        <w:rPr>
          <w:rFonts w:cs="Arial" w:hint="eastAsia"/>
          <w:color w:val="333333"/>
          <w:sz w:val="32"/>
          <w:szCs w:val="32"/>
        </w:rPr>
        <w:t>公安、司法行政、卫生、财政、新闻出版广电等部门应当协助教育部门、学校开展毒品预防教育。</w:t>
      </w:r>
    </w:p>
    <w:p w:rsidR="00787D15" w:rsidRDefault="00787D15" w:rsidP="00787D15">
      <w:pPr>
        <w:pStyle w:val="a3"/>
        <w:shd w:val="clear" w:color="auto" w:fill="FFFFFF"/>
        <w:spacing w:line="421" w:lineRule="atLeast"/>
        <w:ind w:firstLine="480"/>
      </w:pPr>
      <w:r>
        <w:rPr>
          <w:rFonts w:cs="Arial" w:hint="eastAsia"/>
          <w:color w:val="333333"/>
          <w:sz w:val="32"/>
          <w:szCs w:val="32"/>
        </w:rPr>
        <w:t>第十四条学校应当将毒品预防教育与法治教育、心理健康教育相结合，针对不同阶段学生的心理特点和毒品认知能力，开展毒品预防教育。学校发现在校生吸毒应当及时向公安机关报告，并同时通知其父母或者监护人。</w:t>
      </w:r>
    </w:p>
    <w:p w:rsidR="00787D15" w:rsidRDefault="00787D15" w:rsidP="00787D15">
      <w:pPr>
        <w:pStyle w:val="a3"/>
        <w:shd w:val="clear" w:color="auto" w:fill="FFFFFF"/>
        <w:spacing w:line="421" w:lineRule="atLeast"/>
        <w:ind w:firstLine="480"/>
      </w:pPr>
      <w:r>
        <w:rPr>
          <w:rFonts w:cs="Arial" w:hint="eastAsia"/>
          <w:color w:val="333333"/>
          <w:sz w:val="32"/>
          <w:szCs w:val="32"/>
        </w:rPr>
        <w:t>有条件的学校应当设立禁毒教育园地，组织在校学生到禁毒教育基地参观。学校应当利用校园网络、广播、宣传栏等载体，开展毒品预防与禁毒宣传活动。</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第十五条报刊、广播、电视等传播媒体应当开展多种形式的禁毒宣传，安排专门版面、时段免费刊登、播放禁毒公益广告。</w:t>
      </w:r>
    </w:p>
    <w:p w:rsidR="00787D15" w:rsidRDefault="00787D15" w:rsidP="00787D15">
      <w:pPr>
        <w:pStyle w:val="a3"/>
        <w:shd w:val="clear" w:color="auto" w:fill="FFFFFF"/>
        <w:spacing w:line="421" w:lineRule="atLeast"/>
        <w:ind w:firstLine="480"/>
      </w:pPr>
      <w:r>
        <w:rPr>
          <w:rFonts w:cs="Arial" w:hint="eastAsia"/>
          <w:color w:val="333333"/>
          <w:sz w:val="32"/>
          <w:szCs w:val="32"/>
        </w:rPr>
        <w:t>从事互联网、即时通讯、移动通讯、公共显示屏等信息服务的单位应当刊登、播放禁毒公益广告。</w:t>
      </w:r>
    </w:p>
    <w:p w:rsidR="00787D15" w:rsidRDefault="00787D15" w:rsidP="00787D15">
      <w:pPr>
        <w:pStyle w:val="a3"/>
        <w:shd w:val="clear" w:color="auto" w:fill="FFFFFF"/>
        <w:spacing w:line="421" w:lineRule="atLeast"/>
        <w:ind w:firstLine="480"/>
      </w:pPr>
      <w:r>
        <w:rPr>
          <w:rFonts w:cs="Arial" w:hint="eastAsia"/>
          <w:color w:val="333333"/>
          <w:sz w:val="32"/>
          <w:szCs w:val="32"/>
        </w:rPr>
        <w:t>公共图书馆、阅览室应当配备禁毒知识读物。</w:t>
      </w:r>
    </w:p>
    <w:p w:rsidR="00787D15" w:rsidRDefault="00787D15" w:rsidP="00787D15">
      <w:pPr>
        <w:pStyle w:val="a3"/>
        <w:shd w:val="clear" w:color="auto" w:fill="FFFFFF"/>
        <w:spacing w:line="421" w:lineRule="atLeast"/>
        <w:ind w:firstLine="480"/>
      </w:pPr>
      <w:r>
        <w:rPr>
          <w:rFonts w:cs="Arial" w:hint="eastAsia"/>
          <w:color w:val="333333"/>
          <w:sz w:val="32"/>
          <w:szCs w:val="32"/>
        </w:rPr>
        <w:t>第十六条飞机场、火车站、客运站、码头、公交车站、城市轨道交通车站等公共场所以及道路、公共交通工具的经营者、管理者，应当根据实际情况设立禁毒警示标识、播放禁毒宣传资料。</w:t>
      </w:r>
    </w:p>
    <w:p w:rsidR="00787D15" w:rsidRDefault="00787D15" w:rsidP="00787D15">
      <w:pPr>
        <w:pStyle w:val="a3"/>
        <w:shd w:val="clear" w:color="auto" w:fill="FFFFFF"/>
        <w:spacing w:line="421" w:lineRule="atLeast"/>
        <w:ind w:firstLine="480"/>
      </w:pPr>
      <w:r>
        <w:rPr>
          <w:rFonts w:cs="Arial" w:hint="eastAsia"/>
          <w:color w:val="333333"/>
          <w:sz w:val="32"/>
          <w:szCs w:val="32"/>
        </w:rPr>
        <w:t>娱乐场所和经营服务场所应当对本单位从业人员进行实名登记和禁毒知识培训，并在显著位置设置禁毒警示标语标牌、公布禁毒举报电话。</w:t>
      </w:r>
    </w:p>
    <w:p w:rsidR="00787D15" w:rsidRDefault="00787D15" w:rsidP="00787D15">
      <w:pPr>
        <w:pStyle w:val="a3"/>
        <w:shd w:val="clear" w:color="auto" w:fill="FFFFFF"/>
        <w:spacing w:line="421" w:lineRule="atLeast"/>
        <w:ind w:firstLine="480"/>
      </w:pPr>
      <w:r>
        <w:rPr>
          <w:rFonts w:cs="Arial" w:hint="eastAsia"/>
          <w:color w:val="333333"/>
          <w:sz w:val="32"/>
          <w:szCs w:val="32"/>
        </w:rPr>
        <w:t>第十七条鼓励居民委员会、村民委员会在居民公约、村规民约中规定禁毒的内容，加强对本区域内居民、村民和流动人口的禁毒宣传教育。</w:t>
      </w:r>
    </w:p>
    <w:p w:rsidR="00787D15" w:rsidRDefault="00787D15" w:rsidP="00787D15">
      <w:pPr>
        <w:pStyle w:val="a3"/>
        <w:shd w:val="clear" w:color="auto" w:fill="FFFFFF"/>
        <w:spacing w:line="421" w:lineRule="atLeast"/>
        <w:ind w:firstLine="480"/>
      </w:pPr>
      <w:r>
        <w:rPr>
          <w:rFonts w:cs="Arial" w:hint="eastAsia"/>
          <w:color w:val="333333"/>
          <w:sz w:val="32"/>
          <w:szCs w:val="32"/>
        </w:rPr>
        <w:t>第十八条父母或者其他监护人应当对未成年人进行毒品预防教育，关注其社会交往，防止其吸毒或者进行其他毒品违法犯罪活动。</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家庭成员有吸食、注射毒品的，其他家庭成员应当自行或者配合有关部门进行教育和制止，帮助其戒除毒瘾。</w:t>
      </w:r>
    </w:p>
    <w:p w:rsidR="00787D15" w:rsidRDefault="00787D15" w:rsidP="00787D15">
      <w:pPr>
        <w:pStyle w:val="a3"/>
        <w:shd w:val="clear" w:color="auto" w:fill="FFFFFF"/>
        <w:spacing w:beforeAutospacing="0" w:afterAutospacing="0"/>
      </w:pPr>
      <w:bookmarkStart w:id="0" w:name="2_3"/>
      <w:bookmarkStart w:id="1" w:name="sub23179547_2_3"/>
      <w:bookmarkStart w:id="2" w:name="第三章毒品和易制毒化学品管制"/>
      <w:bookmarkStart w:id="3" w:name="2-3"/>
      <w:bookmarkEnd w:id="0"/>
      <w:bookmarkEnd w:id="1"/>
      <w:bookmarkEnd w:id="2"/>
      <w:bookmarkEnd w:id="3"/>
      <w:r>
        <w:rPr>
          <w:rStyle w:val="a4"/>
          <w:rFonts w:cs="Arial" w:hint="eastAsia"/>
          <w:color w:val="333333"/>
          <w:sz w:val="32"/>
          <w:szCs w:val="32"/>
        </w:rPr>
        <w:t>江西省禁毒条例第三章毒品和易制毒化学品管制</w:t>
      </w:r>
    </w:p>
    <w:p w:rsidR="00787D15" w:rsidRDefault="00787D15" w:rsidP="00787D15">
      <w:pPr>
        <w:pStyle w:val="a3"/>
        <w:shd w:val="clear" w:color="auto" w:fill="FFFFFF"/>
        <w:spacing w:line="421" w:lineRule="atLeast"/>
        <w:ind w:firstLine="480"/>
      </w:pPr>
      <w:r>
        <w:rPr>
          <w:rFonts w:cs="Arial" w:hint="eastAsia"/>
          <w:color w:val="333333"/>
          <w:sz w:val="32"/>
          <w:szCs w:val="32"/>
        </w:rPr>
        <w:t>第十九条县级以上人民政府应当加强对麻醉药品、精神药品、易制毒化学品管理工作的领导和协调，建立部门联合管理制度，并明确牵头部门负责具体协调工作，防止麻醉药品、精神药品、易制毒化学品流入非法渠道和被用于制造毒品。</w:t>
      </w:r>
    </w:p>
    <w:p w:rsidR="00787D15" w:rsidRDefault="00787D15" w:rsidP="00787D15">
      <w:pPr>
        <w:pStyle w:val="a3"/>
        <w:shd w:val="clear" w:color="auto" w:fill="FFFFFF"/>
        <w:spacing w:line="421" w:lineRule="atLeast"/>
        <w:ind w:firstLine="480"/>
      </w:pPr>
      <w:r>
        <w:rPr>
          <w:rFonts w:cs="Arial" w:hint="eastAsia"/>
          <w:color w:val="333333"/>
          <w:sz w:val="32"/>
          <w:szCs w:val="32"/>
        </w:rPr>
        <w:t>公安、食品药品监督管理、卫生、安全生产监督管理、商务、交通运输、工商（市场监督）、环境保护、海关等部门应当各负其责，加强麻醉药品、精神药品、易制毒化学品生产、销售、购买、运输、仓储、进出口、出借和销毁的动态管理和信息共享。</w:t>
      </w:r>
    </w:p>
    <w:p w:rsidR="00787D15" w:rsidRDefault="00787D15" w:rsidP="00787D15">
      <w:pPr>
        <w:pStyle w:val="a3"/>
        <w:shd w:val="clear" w:color="auto" w:fill="FFFFFF"/>
        <w:spacing w:line="421" w:lineRule="atLeast"/>
        <w:ind w:firstLine="480"/>
      </w:pPr>
      <w:r>
        <w:rPr>
          <w:rFonts w:cs="Arial" w:hint="eastAsia"/>
          <w:color w:val="333333"/>
          <w:sz w:val="32"/>
          <w:szCs w:val="32"/>
        </w:rPr>
        <w:t>第二十条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种植可以提取易制毒化学品的植物，应当符合国家和本省有关规定，所种植的植物不得用于非法生产易制毒化学品。</w:t>
      </w:r>
    </w:p>
    <w:p w:rsidR="00787D15" w:rsidRDefault="00787D15" w:rsidP="00787D15">
      <w:pPr>
        <w:pStyle w:val="a3"/>
        <w:shd w:val="clear" w:color="auto" w:fill="FFFFFF"/>
        <w:spacing w:line="421" w:lineRule="atLeast"/>
        <w:ind w:firstLine="480"/>
      </w:pPr>
      <w:r>
        <w:rPr>
          <w:rFonts w:cs="Arial" w:hint="eastAsia"/>
          <w:color w:val="333333"/>
          <w:sz w:val="32"/>
          <w:szCs w:val="32"/>
        </w:rPr>
        <w:t>第二十一条药品零售企业应当严格执行含麻黄碱类复方制剂实名登记、限量销售、专柜专人管理等规定，发现超过正常医疗需求，大量、多次购买含麻黄碱类复方制剂的，应当立即向食品药品监督管理部门报告。</w:t>
      </w:r>
    </w:p>
    <w:p w:rsidR="00787D15" w:rsidRDefault="00787D15" w:rsidP="00787D15">
      <w:pPr>
        <w:pStyle w:val="a3"/>
        <w:shd w:val="clear" w:color="auto" w:fill="FFFFFF"/>
        <w:spacing w:line="421" w:lineRule="atLeast"/>
        <w:ind w:firstLine="480"/>
      </w:pPr>
      <w:r>
        <w:rPr>
          <w:rFonts w:cs="Arial" w:hint="eastAsia"/>
          <w:color w:val="333333"/>
          <w:sz w:val="32"/>
          <w:szCs w:val="32"/>
        </w:rPr>
        <w:t>医疗机构开具麻黄素单方制剂处方每次不得超过七日常用量，处方留存两年备查。药品零售企业和未取得相应资质的医疗机构不得购销或者使用麻黄素单方制剂。</w:t>
      </w:r>
    </w:p>
    <w:p w:rsidR="00787D15" w:rsidRDefault="00787D15" w:rsidP="00787D15">
      <w:pPr>
        <w:pStyle w:val="a3"/>
        <w:shd w:val="clear" w:color="auto" w:fill="FFFFFF"/>
        <w:spacing w:line="421" w:lineRule="atLeast"/>
        <w:ind w:firstLine="480"/>
      </w:pPr>
      <w:r>
        <w:rPr>
          <w:rFonts w:cs="Arial" w:hint="eastAsia"/>
          <w:color w:val="333333"/>
          <w:sz w:val="32"/>
          <w:szCs w:val="32"/>
        </w:rPr>
        <w:t>药品生产、批发企业发现出售的含麻黄碱类制剂被用于非法目的的，应当立即停止销售，并向食品药品监督管理部门和公安机关报告。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食品药品监督管理部门应当加强对含麻黄碱类制剂的监督检查，发现市场销售出现异常情形的，及时进行调查、处理。</w:t>
      </w:r>
    </w:p>
    <w:p w:rsidR="00787D15" w:rsidRDefault="00787D15" w:rsidP="00787D15">
      <w:pPr>
        <w:pStyle w:val="a3"/>
        <w:shd w:val="clear" w:color="auto" w:fill="FFFFFF"/>
        <w:spacing w:line="421" w:lineRule="atLeast"/>
        <w:ind w:firstLine="480"/>
      </w:pPr>
      <w:r>
        <w:rPr>
          <w:rFonts w:cs="Arial" w:hint="eastAsia"/>
          <w:color w:val="333333"/>
          <w:sz w:val="32"/>
          <w:szCs w:val="32"/>
        </w:rPr>
        <w:t>第二十二条县级以上人民政府公安、教育、卫生、科技、农业等部门以及教学科研、医疗卫生、生物制药等机构，发现尚未列入国家管制目录的具有成瘾性且易被滥用的或者可能用于制造毒品的物质，应当及时向同级禁毒委员会报告，并由禁毒委员会逐级上报至省禁毒委员会。省禁毒委员会应</w:t>
      </w:r>
      <w:r>
        <w:rPr>
          <w:rFonts w:cs="Arial" w:hint="eastAsia"/>
          <w:color w:val="333333"/>
          <w:sz w:val="32"/>
          <w:szCs w:val="32"/>
        </w:rPr>
        <w:lastRenderedPageBreak/>
        <w:t>当及时组织开展评估和跟踪监控，并向国家禁毒委员会报告有关情况。</w:t>
      </w:r>
    </w:p>
    <w:p w:rsidR="00787D15" w:rsidRDefault="00787D15" w:rsidP="00787D15">
      <w:pPr>
        <w:pStyle w:val="a3"/>
        <w:shd w:val="clear" w:color="auto" w:fill="FFFFFF"/>
        <w:spacing w:line="421" w:lineRule="atLeast"/>
        <w:ind w:firstLine="480"/>
      </w:pPr>
      <w:r>
        <w:rPr>
          <w:rFonts w:cs="Arial" w:hint="eastAsia"/>
          <w:color w:val="333333"/>
          <w:sz w:val="32"/>
          <w:szCs w:val="32"/>
        </w:rPr>
        <w:t>第二十三条生产、经营、购买、运输、储存、进口、出口易制毒化学品的单位，应当严格执行国家有关许可、备案等规定，并建立和落实单位内部管理制度。</w:t>
      </w:r>
    </w:p>
    <w:p w:rsidR="00787D15" w:rsidRDefault="00787D15" w:rsidP="00787D15">
      <w:pPr>
        <w:pStyle w:val="a3"/>
        <w:shd w:val="clear" w:color="auto" w:fill="FFFFFF"/>
        <w:spacing w:line="421" w:lineRule="atLeast"/>
        <w:ind w:firstLine="480"/>
      </w:pPr>
      <w:r>
        <w:rPr>
          <w:rFonts w:cs="Arial" w:hint="eastAsia"/>
          <w:color w:val="333333"/>
          <w:sz w:val="32"/>
          <w:szCs w:val="32"/>
        </w:rPr>
        <w:t>第二十四条娱乐场所和经营服务场所应当建立和落实禁毒管理制度，防止在场所内吸毒、贩毒。</w:t>
      </w:r>
    </w:p>
    <w:p w:rsidR="00787D15" w:rsidRDefault="00787D15" w:rsidP="00787D15">
      <w:pPr>
        <w:pStyle w:val="a3"/>
        <w:shd w:val="clear" w:color="auto" w:fill="FFFFFF"/>
        <w:spacing w:line="421" w:lineRule="atLeast"/>
        <w:ind w:firstLine="480"/>
      </w:pPr>
      <w:r>
        <w:rPr>
          <w:rFonts w:cs="Arial" w:hint="eastAsia"/>
          <w:color w:val="333333"/>
          <w:sz w:val="32"/>
          <w:szCs w:val="32"/>
        </w:rPr>
        <w:t>娱乐场所和经营服务场所应当建立巡查制度，确定巡查工作负责人，并指定相关工作人员承担巡查职责，发现有毒品违法犯罪行为或可疑情况的，应当立即向公安机关报告。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公安机关应当与娱乐场所和经营服务场所的法定代表人、负责人签订场所禁毒责任协议书。场所的法定代表人、负责人应当与场所从业人员签订从业人员禁毒协议书，落实禁毒责任制。</w:t>
      </w:r>
    </w:p>
    <w:p w:rsidR="00787D15" w:rsidRDefault="00787D15" w:rsidP="00787D15">
      <w:pPr>
        <w:pStyle w:val="a3"/>
        <w:shd w:val="clear" w:color="auto" w:fill="FFFFFF"/>
        <w:spacing w:line="421" w:lineRule="atLeast"/>
        <w:ind w:firstLine="480"/>
      </w:pPr>
      <w:r>
        <w:rPr>
          <w:rFonts w:cs="Arial" w:hint="eastAsia"/>
          <w:color w:val="333333"/>
          <w:sz w:val="32"/>
          <w:szCs w:val="32"/>
        </w:rPr>
        <w:t>第二十五条邮政、快递、物流企业应当建立健全禁毒管理制度，按照国家规定实行收寄验视制度和寄递实名收寄制度，配备必要的技术装备和设施，提高查验技术水平，对寄递物品进行验视；发现邮寄、夹带疑似毒品或者非法寄递麻醉药品、精神药品、易制毒化学品的，应当向公安机关报告，并协助公安机关进行处置。</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邮政、快递、物流企业应当按照国家规定的期限留存寄递详情单、物流提取单据和相应的电子信息档案。</w:t>
      </w:r>
    </w:p>
    <w:p w:rsidR="00787D15" w:rsidRDefault="00787D15" w:rsidP="00787D15">
      <w:pPr>
        <w:pStyle w:val="a3"/>
        <w:shd w:val="clear" w:color="auto" w:fill="FFFFFF"/>
        <w:spacing w:line="421" w:lineRule="atLeast"/>
        <w:ind w:firstLine="480"/>
      </w:pPr>
      <w:r>
        <w:rPr>
          <w:rFonts w:cs="Arial" w:hint="eastAsia"/>
          <w:color w:val="333333"/>
          <w:sz w:val="32"/>
          <w:szCs w:val="32"/>
        </w:rPr>
        <w:t>第二十六条住宅、厂房等房屋的出租人、管理人、物业服务企业和农村土地承包人发现出租房屋、土地内有制造、贩卖、吸食毒品等违法犯罪活动的，应当向公安机关报告。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第二十七条公安机关根据查缉毒品的需要，可以在交通要道、客运站、货运站场、物流集散地、码头、港口、火车站、飞机场、城市轨道交通车站等地，设立毒品检查点，配备专业查缉装备，对来往人员、物品、货物以及交通工具进行毒品查缉和易制毒化学品检查。</w:t>
      </w:r>
    </w:p>
    <w:p w:rsidR="00787D15" w:rsidRDefault="00787D15" w:rsidP="00787D15">
      <w:pPr>
        <w:pStyle w:val="a3"/>
        <w:shd w:val="clear" w:color="auto" w:fill="FFFFFF"/>
        <w:spacing w:line="421" w:lineRule="atLeast"/>
        <w:ind w:firstLine="480"/>
      </w:pPr>
      <w:r>
        <w:rPr>
          <w:rFonts w:cs="Arial" w:hint="eastAsia"/>
          <w:color w:val="333333"/>
          <w:sz w:val="32"/>
          <w:szCs w:val="32"/>
        </w:rPr>
        <w:t>邮政、交通运输、铁路、民航等管理部门应当建立健全工作机制，协助公安机关开展毒品查缉和易制毒化学品检查工作。</w:t>
      </w:r>
    </w:p>
    <w:p w:rsidR="00787D15" w:rsidRDefault="00787D15" w:rsidP="00787D15">
      <w:pPr>
        <w:pStyle w:val="a3"/>
        <w:shd w:val="clear" w:color="auto" w:fill="FFFFFF"/>
        <w:spacing w:line="421" w:lineRule="atLeast"/>
        <w:ind w:firstLine="480"/>
      </w:pPr>
      <w:r>
        <w:rPr>
          <w:rFonts w:cs="Arial" w:hint="eastAsia"/>
          <w:color w:val="333333"/>
          <w:sz w:val="32"/>
          <w:szCs w:val="32"/>
        </w:rPr>
        <w:t>第二十八条县级以上人民政府安全生产监督管理、环境保护、农业、林业等部门在日常工作中发现制造毒品、非法生产制毒物品等违法犯罪线索，应当及时向公安机关报告。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乡镇人民政府、街道办事处和各类园区、风景名胜区管理委员会应当加强对本辖区的日常巡查，发现涉毒违法犯罪线索及时向公安机关报告。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第二十九条任何单位和个人不得为吸毒人员提供吸食、注射毒品用具。经营者发现吸毒人员购买相关用品用于制作吸食、注射毒品用具的，应当及时向公安机关报告。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第三十条任何单位和个人不得制作、传播吸毒、贩毒、制毒的方法、技术、工艺、经验、工具等涉毒信息。</w:t>
      </w:r>
    </w:p>
    <w:p w:rsidR="00787D15" w:rsidRDefault="00787D15" w:rsidP="00787D15">
      <w:pPr>
        <w:pStyle w:val="a3"/>
        <w:shd w:val="clear" w:color="auto" w:fill="FFFFFF"/>
        <w:spacing w:line="421" w:lineRule="atLeast"/>
        <w:ind w:firstLine="480"/>
      </w:pPr>
      <w:r>
        <w:rPr>
          <w:rFonts w:cs="Arial" w:hint="eastAsia"/>
          <w:color w:val="333333"/>
          <w:sz w:val="32"/>
          <w:szCs w:val="32"/>
        </w:rPr>
        <w:t>互联网信息服务提供者及网络空间的创建者、管理者，应当防止他人利用其提供的互联网服务、网络空间传播涉毒有害信息、进行涉毒违法犯罪活动；发现涉毒有害信息或者涉毒违法犯罪活动的，应当及时向公安机关报告，并采取停止传输、保存记录等措施。</w:t>
      </w:r>
    </w:p>
    <w:p w:rsidR="00787D15" w:rsidRDefault="00787D15" w:rsidP="00787D15">
      <w:pPr>
        <w:pStyle w:val="a3"/>
        <w:shd w:val="clear" w:color="auto" w:fill="FFFFFF"/>
        <w:spacing w:line="421" w:lineRule="atLeast"/>
        <w:ind w:firstLine="480"/>
      </w:pPr>
      <w:r>
        <w:rPr>
          <w:rFonts w:cs="Arial" w:hint="eastAsia"/>
          <w:color w:val="333333"/>
          <w:sz w:val="32"/>
          <w:szCs w:val="32"/>
        </w:rPr>
        <w:t>通信管理、网络监督管理等部门应当协助公安机关加强对网络涉毒有害信息的监测，依法处置涉毒违法犯罪行为，互联网信息服务提供者及网络空间的创建者、管理者应当予以配合。</w:t>
      </w:r>
    </w:p>
    <w:p w:rsidR="00787D15" w:rsidRDefault="00787D15" w:rsidP="00787D15">
      <w:pPr>
        <w:pStyle w:val="a3"/>
        <w:shd w:val="clear" w:color="auto" w:fill="FFFFFF"/>
        <w:spacing w:line="421" w:lineRule="atLeast"/>
        <w:ind w:firstLine="480"/>
      </w:pPr>
      <w:r>
        <w:rPr>
          <w:rFonts w:cs="Arial" w:hint="eastAsia"/>
          <w:color w:val="333333"/>
          <w:sz w:val="32"/>
          <w:szCs w:val="32"/>
        </w:rPr>
        <w:t>第三十一条金融机构应当依法执行大额交易和可疑交易的报告管理制度，加强对可疑资金的监测，发现涉嫌毒品违法犯罪的资金流动情况，应当及时向反洗钱行政主管部门和公安机关报告。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金融机构应当协助公安机关开展涉毒资产调查工作。</w:t>
      </w:r>
    </w:p>
    <w:p w:rsidR="00787D15" w:rsidRDefault="00787D15" w:rsidP="00787D15">
      <w:pPr>
        <w:pStyle w:val="a3"/>
        <w:shd w:val="clear" w:color="auto" w:fill="FFFFFF"/>
        <w:spacing w:beforeAutospacing="0" w:afterAutospacing="0"/>
      </w:pPr>
      <w:r>
        <w:rPr>
          <w:rStyle w:val="a4"/>
          <w:rFonts w:cs="Arial" w:hint="eastAsia"/>
          <w:color w:val="333333"/>
          <w:sz w:val="32"/>
          <w:szCs w:val="32"/>
        </w:rPr>
        <w:lastRenderedPageBreak/>
        <w:t>   江西省禁毒条例第四章戒毒管理和服务</w:t>
      </w:r>
    </w:p>
    <w:p w:rsidR="00787D15" w:rsidRDefault="00787D15" w:rsidP="00787D15">
      <w:pPr>
        <w:pStyle w:val="a3"/>
        <w:shd w:val="clear" w:color="auto" w:fill="FFFFFF"/>
        <w:spacing w:line="421" w:lineRule="atLeast"/>
        <w:ind w:firstLine="480"/>
      </w:pPr>
      <w:r>
        <w:rPr>
          <w:rFonts w:cs="Arial" w:hint="eastAsia"/>
          <w:color w:val="333333"/>
          <w:sz w:val="32"/>
          <w:szCs w:val="32"/>
        </w:rPr>
        <w:t>第三十二条各级人民政府应当建立自愿戒毒、社区戒毒、强制隔离戒毒、社区康复相互衔接的戒毒工作机制，并对吸毒人员实行分类评估、分级管理、综合干预，纳入网格化社会管理服务体系，帮助吸毒人员戒除毒瘾，教育和挽救吸毒人员。</w:t>
      </w:r>
    </w:p>
    <w:p w:rsidR="00787D15" w:rsidRDefault="00787D15" w:rsidP="00787D15">
      <w:pPr>
        <w:pStyle w:val="a3"/>
        <w:shd w:val="clear" w:color="auto" w:fill="FFFFFF"/>
        <w:spacing w:line="421" w:lineRule="atLeast"/>
        <w:ind w:firstLine="480"/>
      </w:pPr>
      <w:r>
        <w:rPr>
          <w:rFonts w:cs="Arial" w:hint="eastAsia"/>
          <w:color w:val="333333"/>
          <w:sz w:val="32"/>
          <w:szCs w:val="32"/>
        </w:rPr>
        <w:t>第三十三条县级以上人民政府公安机关应当对吸毒人员进行登记并录入信息系统，依法实行动态管控，实现与司法行政部门的强制隔离戒毒人员信息互通互享。</w:t>
      </w:r>
    </w:p>
    <w:p w:rsidR="00787D15" w:rsidRDefault="00787D15" w:rsidP="00787D15">
      <w:pPr>
        <w:pStyle w:val="a3"/>
        <w:shd w:val="clear" w:color="auto" w:fill="FFFFFF"/>
        <w:spacing w:line="421" w:lineRule="atLeast"/>
        <w:ind w:firstLine="480"/>
      </w:pPr>
      <w:r>
        <w:rPr>
          <w:rFonts w:cs="Arial" w:hint="eastAsia"/>
          <w:color w:val="333333"/>
          <w:sz w:val="32"/>
          <w:szCs w:val="32"/>
        </w:rPr>
        <w:t>第三十四条鼓励吸毒人员自行到戒毒医疗机构、强制隔离戒毒等场所接受戒毒治疗。吸毒人员主动到公安机关登记或者到有资质的医疗机构接受戒毒治疗的，公安机关对其原吸毒行为不予处罚。</w:t>
      </w:r>
    </w:p>
    <w:p w:rsidR="00787D15" w:rsidRDefault="00787D15" w:rsidP="00787D15">
      <w:pPr>
        <w:pStyle w:val="a3"/>
        <w:shd w:val="clear" w:color="auto" w:fill="FFFFFF"/>
        <w:spacing w:line="421" w:lineRule="atLeast"/>
        <w:ind w:firstLine="480"/>
      </w:pPr>
      <w:r>
        <w:rPr>
          <w:rFonts w:cs="Arial" w:hint="eastAsia"/>
          <w:color w:val="333333"/>
          <w:sz w:val="32"/>
          <w:szCs w:val="32"/>
        </w:rPr>
        <w:t>鼓励引导医疗机构、社会组织、企业、志愿者提供自愿戒毒服务，为吸毒人员提供门诊治疗、住院治疗和心理咨询。</w:t>
      </w:r>
    </w:p>
    <w:p w:rsidR="00787D15" w:rsidRDefault="00787D15" w:rsidP="00787D15">
      <w:pPr>
        <w:pStyle w:val="a3"/>
        <w:shd w:val="clear" w:color="auto" w:fill="FFFFFF"/>
        <w:spacing w:line="421" w:lineRule="atLeast"/>
        <w:ind w:firstLine="480"/>
      </w:pPr>
      <w:r>
        <w:rPr>
          <w:rFonts w:cs="Arial" w:hint="eastAsia"/>
          <w:color w:val="333333"/>
          <w:sz w:val="32"/>
          <w:szCs w:val="32"/>
        </w:rPr>
        <w:t>第三十五条禁止吸食、注射毒品后驾驶机动车、船舶、轨道交通工具、航空器等。</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三年内有吸毒行为或者解除强制隔离戒毒未满三年，或者长期服用依赖性精神药品成瘾尚未戒除的人员，不得驾驶机动交通运输工具。</w:t>
      </w:r>
    </w:p>
    <w:p w:rsidR="00787D15" w:rsidRDefault="00787D15" w:rsidP="00787D15">
      <w:pPr>
        <w:pStyle w:val="a3"/>
        <w:shd w:val="clear" w:color="auto" w:fill="FFFFFF"/>
        <w:spacing w:line="421" w:lineRule="atLeast"/>
        <w:ind w:firstLine="480"/>
      </w:pPr>
      <w:r>
        <w:rPr>
          <w:rFonts w:cs="Arial" w:hint="eastAsia"/>
          <w:color w:val="333333"/>
          <w:sz w:val="32"/>
          <w:szCs w:val="32"/>
        </w:rPr>
        <w:t>交通运输企业及相关单位应当建立健全客运、货运驾驶人员吸毒筛查机制，将吸毒筛查纳入驾驶人员体检项目，并主动接受公安机关的监督检查；对检测结果呈阳性的，应当责令其停止驾驶，并向相关部门和公安机关报告。</w:t>
      </w:r>
    </w:p>
    <w:p w:rsidR="00787D15" w:rsidRDefault="00787D15" w:rsidP="00787D15">
      <w:pPr>
        <w:pStyle w:val="a3"/>
        <w:shd w:val="clear" w:color="auto" w:fill="FFFFFF"/>
        <w:spacing w:line="421" w:lineRule="atLeast"/>
        <w:ind w:firstLine="480"/>
      </w:pPr>
      <w:r>
        <w:rPr>
          <w:rFonts w:cs="Arial" w:hint="eastAsia"/>
          <w:color w:val="333333"/>
          <w:sz w:val="32"/>
          <w:szCs w:val="32"/>
        </w:rPr>
        <w:t>第三十六条县级以上人民政府卫生部门应当会同公安机关和司法行政部门制定戒毒医疗机构设置规划，或者将戒毒医疗机构设置纳入当地医疗卫生服务体系规划和医疗机构设置规划，并对强制隔离戒毒场所医疗机构提供指导和支持。</w:t>
      </w:r>
    </w:p>
    <w:p w:rsidR="00787D15" w:rsidRDefault="00787D15" w:rsidP="00787D15">
      <w:pPr>
        <w:pStyle w:val="a3"/>
        <w:shd w:val="clear" w:color="auto" w:fill="FFFFFF"/>
        <w:spacing w:line="421" w:lineRule="atLeast"/>
        <w:ind w:firstLine="480"/>
      </w:pPr>
      <w:r>
        <w:rPr>
          <w:rFonts w:cs="Arial" w:hint="eastAsia"/>
          <w:color w:val="333333"/>
          <w:sz w:val="32"/>
          <w:szCs w:val="32"/>
        </w:rPr>
        <w:t>鼓励社会力量开办戒毒医疗机构，提供戒毒医疗服务。</w:t>
      </w:r>
    </w:p>
    <w:p w:rsidR="00787D15" w:rsidRDefault="00787D15" w:rsidP="00787D15">
      <w:pPr>
        <w:pStyle w:val="a3"/>
        <w:shd w:val="clear" w:color="auto" w:fill="FFFFFF"/>
        <w:spacing w:line="421" w:lineRule="atLeast"/>
        <w:ind w:firstLine="480"/>
      </w:pPr>
      <w:r>
        <w:rPr>
          <w:rFonts w:cs="Arial" w:hint="eastAsia"/>
          <w:color w:val="333333"/>
          <w:sz w:val="32"/>
          <w:szCs w:val="32"/>
        </w:rPr>
        <w:t>第三十七条县级以上人民政府卫生部门应当会同公安机关、食品药品监督管理部门，根据国家和本省有关规定，合理布局、科学设置药物维持治疗门诊和服药点，方便吸毒成瘾人员就近治疗。</w:t>
      </w:r>
    </w:p>
    <w:p w:rsidR="00787D15" w:rsidRDefault="00787D15" w:rsidP="00787D15">
      <w:pPr>
        <w:pStyle w:val="a3"/>
        <w:shd w:val="clear" w:color="auto" w:fill="FFFFFF"/>
        <w:spacing w:line="421" w:lineRule="atLeast"/>
        <w:ind w:firstLine="480"/>
      </w:pPr>
      <w:r>
        <w:rPr>
          <w:rFonts w:cs="Arial" w:hint="eastAsia"/>
          <w:color w:val="333333"/>
          <w:sz w:val="32"/>
          <w:szCs w:val="32"/>
        </w:rPr>
        <w:t>第三十八条县级以上人民政府应当在基础设施建设等方面加强对社区禁毒工作的扶持，保障社区戒毒、社区康复工作的开展。</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县级人民政府应当根据需要建立社区戒毒、社区康复综合服务工作中心，由其对社区戒毒、社区康复工作进行指导和服务。乡镇人民政府、街道办事处应当根据需要设置社区戒毒、社区康复工作场所。</w:t>
      </w:r>
    </w:p>
    <w:p w:rsidR="00787D15" w:rsidRDefault="00787D15" w:rsidP="00787D15">
      <w:pPr>
        <w:pStyle w:val="a3"/>
        <w:shd w:val="clear" w:color="auto" w:fill="FFFFFF"/>
        <w:spacing w:line="421" w:lineRule="atLeast"/>
        <w:ind w:firstLine="480"/>
      </w:pPr>
      <w:r>
        <w:rPr>
          <w:rFonts w:cs="Arial" w:hint="eastAsia"/>
          <w:color w:val="333333"/>
          <w:sz w:val="32"/>
          <w:szCs w:val="32"/>
        </w:rPr>
        <w:t>乡镇人民政府、街道办事处应当按照国家和本省的有关规定，成立社区戒毒、社区康复工作领导小组，组织由社区戒毒和社区康复辅助工作人员、社区民警、社区医务人员、禁毒社会工作者、禁毒志愿者、社区戒毒和社区康复人员的家庭成员等组成的社区戒毒、社区康复工作小组，具体实施社区戒毒、社区康复工作。</w:t>
      </w:r>
    </w:p>
    <w:p w:rsidR="00787D15" w:rsidRDefault="00787D15" w:rsidP="00787D15">
      <w:pPr>
        <w:pStyle w:val="a3"/>
        <w:shd w:val="clear" w:color="auto" w:fill="FFFFFF"/>
        <w:spacing w:line="421" w:lineRule="atLeast"/>
        <w:ind w:firstLine="480"/>
      </w:pPr>
      <w:r>
        <w:rPr>
          <w:rFonts w:cs="Arial" w:hint="eastAsia"/>
          <w:color w:val="333333"/>
          <w:sz w:val="32"/>
          <w:szCs w:val="32"/>
        </w:rPr>
        <w:t>公安、司法行政、卫生、民政、人力资源和社会保障等部门应当为社区戒毒、社区康复工作提供指导、支持和协助。</w:t>
      </w:r>
    </w:p>
    <w:p w:rsidR="00787D15" w:rsidRDefault="00787D15" w:rsidP="00787D15">
      <w:pPr>
        <w:pStyle w:val="a3"/>
        <w:shd w:val="clear" w:color="auto" w:fill="FFFFFF"/>
        <w:spacing w:line="421" w:lineRule="atLeast"/>
        <w:ind w:firstLine="480"/>
      </w:pPr>
      <w:r>
        <w:rPr>
          <w:rFonts w:cs="Arial" w:hint="eastAsia"/>
          <w:color w:val="333333"/>
          <w:sz w:val="32"/>
          <w:szCs w:val="32"/>
        </w:rPr>
        <w:t>第三十九条对吸毒成瘾人员，公安机关可以责令其接受社区戒毒。社区戒毒工作由乡镇人民政府、街道办事处负责实施。</w:t>
      </w:r>
    </w:p>
    <w:p w:rsidR="00787D15" w:rsidRDefault="00787D15" w:rsidP="00787D15">
      <w:pPr>
        <w:pStyle w:val="a3"/>
        <w:shd w:val="clear" w:color="auto" w:fill="FFFFFF"/>
        <w:spacing w:line="421" w:lineRule="atLeast"/>
        <w:ind w:firstLine="480"/>
      </w:pPr>
      <w:r>
        <w:rPr>
          <w:rFonts w:cs="Arial" w:hint="eastAsia"/>
          <w:color w:val="333333"/>
          <w:sz w:val="32"/>
          <w:szCs w:val="32"/>
        </w:rPr>
        <w:t>戒毒人员的家属和戒毒人员就医、就业、就学的单位，应当配合乡镇人民政府、街道办事处及其指定的基层组织开展社区戒毒工作，帮助戒毒人员戒除毒瘾。</w:t>
      </w:r>
    </w:p>
    <w:p w:rsidR="00787D15" w:rsidRDefault="00787D15" w:rsidP="00787D15">
      <w:pPr>
        <w:pStyle w:val="a3"/>
        <w:shd w:val="clear" w:color="auto" w:fill="FFFFFF"/>
        <w:spacing w:line="421" w:lineRule="atLeast"/>
        <w:ind w:firstLine="480"/>
      </w:pPr>
      <w:r>
        <w:rPr>
          <w:rFonts w:cs="Arial" w:hint="eastAsia"/>
          <w:color w:val="333333"/>
          <w:sz w:val="32"/>
          <w:szCs w:val="32"/>
        </w:rPr>
        <w:t>第四十条吸毒成瘾人员有下列情形之一的，由县级以上人民政府公安机关</w:t>
      </w:r>
      <w:proofErr w:type="gramStart"/>
      <w:r>
        <w:rPr>
          <w:rFonts w:cs="Arial" w:hint="eastAsia"/>
          <w:color w:val="333333"/>
          <w:sz w:val="32"/>
          <w:szCs w:val="32"/>
        </w:rPr>
        <w:t>作出</w:t>
      </w:r>
      <w:proofErr w:type="gramEnd"/>
      <w:r>
        <w:rPr>
          <w:rFonts w:cs="Arial" w:hint="eastAsia"/>
          <w:color w:val="333333"/>
          <w:sz w:val="32"/>
          <w:szCs w:val="32"/>
        </w:rPr>
        <w:t>强制隔离戒毒的决定：</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（一）拒绝接受社区戒毒的；</w:t>
      </w:r>
    </w:p>
    <w:p w:rsidR="00787D15" w:rsidRDefault="00787D15" w:rsidP="00787D15">
      <w:pPr>
        <w:pStyle w:val="a3"/>
        <w:shd w:val="clear" w:color="auto" w:fill="FFFFFF"/>
        <w:spacing w:line="421" w:lineRule="atLeast"/>
        <w:ind w:firstLine="480"/>
      </w:pPr>
      <w:r>
        <w:rPr>
          <w:rFonts w:cs="Arial" w:hint="eastAsia"/>
          <w:color w:val="333333"/>
          <w:sz w:val="32"/>
          <w:szCs w:val="32"/>
        </w:rPr>
        <w:t>（二）在社区戒毒期间吸食、注射毒品的；</w:t>
      </w:r>
    </w:p>
    <w:p w:rsidR="00787D15" w:rsidRDefault="00787D15" w:rsidP="00787D15">
      <w:pPr>
        <w:pStyle w:val="a3"/>
        <w:shd w:val="clear" w:color="auto" w:fill="FFFFFF"/>
        <w:spacing w:line="421" w:lineRule="atLeast"/>
        <w:ind w:firstLine="480"/>
      </w:pPr>
      <w:r>
        <w:rPr>
          <w:rFonts w:cs="Arial" w:hint="eastAsia"/>
          <w:color w:val="333333"/>
          <w:sz w:val="32"/>
          <w:szCs w:val="32"/>
        </w:rPr>
        <w:t>（三）严重违反社区戒毒协议的；</w:t>
      </w:r>
    </w:p>
    <w:p w:rsidR="00787D15" w:rsidRDefault="00787D15" w:rsidP="00787D15">
      <w:pPr>
        <w:pStyle w:val="a3"/>
        <w:shd w:val="clear" w:color="auto" w:fill="FFFFFF"/>
        <w:spacing w:line="421" w:lineRule="atLeast"/>
        <w:ind w:firstLine="480"/>
      </w:pPr>
      <w:r>
        <w:rPr>
          <w:rFonts w:cs="Arial" w:hint="eastAsia"/>
          <w:color w:val="333333"/>
          <w:sz w:val="32"/>
          <w:szCs w:val="32"/>
        </w:rPr>
        <w:t>（四）经社区戒毒、强制隔离戒毒后再次吸食、注射毒品的。</w:t>
      </w:r>
    </w:p>
    <w:p w:rsidR="00787D15" w:rsidRDefault="00787D15" w:rsidP="00787D15">
      <w:pPr>
        <w:pStyle w:val="a3"/>
        <w:shd w:val="clear" w:color="auto" w:fill="FFFFFF"/>
        <w:spacing w:line="421" w:lineRule="atLeast"/>
        <w:ind w:firstLine="480"/>
      </w:pPr>
      <w:r>
        <w:rPr>
          <w:rFonts w:cs="Arial" w:hint="eastAsia"/>
          <w:color w:val="333333"/>
          <w:sz w:val="32"/>
          <w:szCs w:val="32"/>
        </w:rPr>
        <w:t>对于吸毒成瘾严重，通过社区戒毒难以戒除毒瘾的人员，县级以上人民政府公安机关可以直接</w:t>
      </w:r>
      <w:proofErr w:type="gramStart"/>
      <w:r>
        <w:rPr>
          <w:rFonts w:cs="Arial" w:hint="eastAsia"/>
          <w:color w:val="333333"/>
          <w:sz w:val="32"/>
          <w:szCs w:val="32"/>
        </w:rPr>
        <w:t>作出</w:t>
      </w:r>
      <w:proofErr w:type="gramEnd"/>
      <w:r>
        <w:rPr>
          <w:rFonts w:cs="Arial" w:hint="eastAsia"/>
          <w:color w:val="333333"/>
          <w:sz w:val="32"/>
          <w:szCs w:val="32"/>
        </w:rPr>
        <w:t>强制隔离戒毒的决定。</w:t>
      </w:r>
    </w:p>
    <w:p w:rsidR="00787D15" w:rsidRDefault="00787D15" w:rsidP="00787D15">
      <w:pPr>
        <w:pStyle w:val="a3"/>
        <w:shd w:val="clear" w:color="auto" w:fill="FFFFFF"/>
        <w:spacing w:line="421" w:lineRule="atLeast"/>
        <w:ind w:firstLine="480"/>
      </w:pPr>
      <w:r>
        <w:rPr>
          <w:rFonts w:cs="Arial" w:hint="eastAsia"/>
          <w:color w:val="333333"/>
          <w:sz w:val="32"/>
          <w:szCs w:val="32"/>
        </w:rPr>
        <w:t>吸毒成瘾人员被依法决定强制隔离戒毒的，由</w:t>
      </w:r>
      <w:proofErr w:type="gramStart"/>
      <w:r>
        <w:rPr>
          <w:rFonts w:cs="Arial" w:hint="eastAsia"/>
          <w:color w:val="333333"/>
          <w:sz w:val="32"/>
          <w:szCs w:val="32"/>
        </w:rPr>
        <w:t>作出</w:t>
      </w:r>
      <w:proofErr w:type="gramEnd"/>
      <w:r>
        <w:rPr>
          <w:rFonts w:cs="Arial" w:hint="eastAsia"/>
          <w:color w:val="333333"/>
          <w:sz w:val="32"/>
          <w:szCs w:val="32"/>
        </w:rPr>
        <w:t>决定的公安机关送交强制隔离戒毒场所执行，强制隔离戒毒场所应当依法予以接收。</w:t>
      </w:r>
    </w:p>
    <w:p w:rsidR="00787D15" w:rsidRDefault="00787D15" w:rsidP="00787D15">
      <w:pPr>
        <w:pStyle w:val="a3"/>
        <w:shd w:val="clear" w:color="auto" w:fill="FFFFFF"/>
        <w:spacing w:line="421" w:lineRule="atLeast"/>
        <w:ind w:firstLine="480"/>
      </w:pPr>
      <w:r>
        <w:rPr>
          <w:rFonts w:cs="Arial" w:hint="eastAsia"/>
          <w:color w:val="333333"/>
          <w:sz w:val="32"/>
          <w:szCs w:val="32"/>
        </w:rPr>
        <w:t>第四十一条怀孕或者正在哺乳自己不满一周岁婴儿的妇女吸毒成瘾的，不适用强制隔离戒毒。不满十六周岁的未成年人吸毒成瘾的，可以不适用强制隔离戒毒。</w:t>
      </w:r>
    </w:p>
    <w:p w:rsidR="00787D15" w:rsidRDefault="00787D15" w:rsidP="00787D15">
      <w:pPr>
        <w:pStyle w:val="a3"/>
        <w:shd w:val="clear" w:color="auto" w:fill="FFFFFF"/>
        <w:spacing w:line="421" w:lineRule="atLeast"/>
        <w:ind w:firstLine="480"/>
      </w:pPr>
      <w:r>
        <w:rPr>
          <w:rFonts w:cs="Arial" w:hint="eastAsia"/>
          <w:color w:val="333333"/>
          <w:sz w:val="32"/>
          <w:szCs w:val="32"/>
        </w:rPr>
        <w:t>对依照前款规定不适用强制隔离戒毒的吸毒成瘾人员，由负责社区戒毒工作的城市街道办事处、乡镇人民政府进行帮助、教育和监督，督促其落实社区戒毒措施。</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第四十二条强制隔离戒毒场所应当为强制隔离戒毒人员提供系统、科学、规范的戒毒治疗、心理治疗、身体康复训练、行为矫正、社会适应性训练和卫生、道德、法制教育。</w:t>
      </w:r>
    </w:p>
    <w:p w:rsidR="00787D15" w:rsidRDefault="00787D15" w:rsidP="00787D15">
      <w:pPr>
        <w:pStyle w:val="a3"/>
        <w:shd w:val="clear" w:color="auto" w:fill="FFFFFF"/>
        <w:spacing w:line="421" w:lineRule="atLeast"/>
        <w:ind w:firstLine="480"/>
      </w:pPr>
      <w:r>
        <w:rPr>
          <w:rFonts w:cs="Arial" w:hint="eastAsia"/>
          <w:color w:val="333333"/>
          <w:sz w:val="32"/>
          <w:szCs w:val="32"/>
        </w:rPr>
        <w:t>强制隔离戒毒场所应当与乡镇人民政府、街道办事处、决定强制隔离戒毒的公安机关、实际居住地公安机关建立联系机制，加强戒毒人员解除强制隔离戒毒后的戒毒效果跟踪评估。</w:t>
      </w:r>
    </w:p>
    <w:p w:rsidR="00787D15" w:rsidRDefault="00787D15" w:rsidP="00787D15">
      <w:pPr>
        <w:pStyle w:val="a3"/>
        <w:shd w:val="clear" w:color="auto" w:fill="FFFFFF"/>
        <w:spacing w:line="421" w:lineRule="atLeast"/>
        <w:ind w:firstLine="480"/>
      </w:pPr>
      <w:r>
        <w:rPr>
          <w:rFonts w:cs="Arial" w:hint="eastAsia"/>
          <w:color w:val="333333"/>
          <w:sz w:val="32"/>
          <w:szCs w:val="32"/>
        </w:rPr>
        <w:t>戒毒人员在强制隔离戒毒期间患严重疾病或者自杀、自伤、自残的，强制隔离戒毒场所应当及时进行医疗救治，并通知其亲属。经医治或者抢救无效死亡的，由有鉴定资格的机构</w:t>
      </w:r>
      <w:proofErr w:type="gramStart"/>
      <w:r>
        <w:rPr>
          <w:rFonts w:cs="Arial" w:hint="eastAsia"/>
          <w:color w:val="333333"/>
          <w:sz w:val="32"/>
          <w:szCs w:val="32"/>
        </w:rPr>
        <w:t>作出</w:t>
      </w:r>
      <w:proofErr w:type="gramEnd"/>
      <w:r>
        <w:rPr>
          <w:rFonts w:cs="Arial" w:hint="eastAsia"/>
          <w:color w:val="333333"/>
          <w:sz w:val="32"/>
          <w:szCs w:val="32"/>
        </w:rPr>
        <w:t>死亡鉴定，经同级人民检察院检验后，强制隔离戒毒场所填写死亡通知书，通知死者家属、所在单位和户籍所在地公安派出所。</w:t>
      </w:r>
    </w:p>
    <w:p w:rsidR="00787D15" w:rsidRDefault="00787D15" w:rsidP="00787D15">
      <w:pPr>
        <w:pStyle w:val="a3"/>
        <w:shd w:val="clear" w:color="auto" w:fill="FFFFFF"/>
        <w:spacing w:line="421" w:lineRule="atLeast"/>
        <w:ind w:firstLine="480"/>
      </w:pPr>
      <w:r>
        <w:rPr>
          <w:rFonts w:cs="Arial" w:hint="eastAsia"/>
          <w:color w:val="333333"/>
          <w:sz w:val="32"/>
          <w:szCs w:val="32"/>
        </w:rPr>
        <w:t>第四十三条对依法可以提前解除强制隔离戒毒或者需要延长强制隔离戒毒期限的，由强制隔离戒毒场所提出意见，报原决定公安机关批准。原决定公安机关应当自接到报告之日起七日内</w:t>
      </w:r>
      <w:proofErr w:type="gramStart"/>
      <w:r>
        <w:rPr>
          <w:rFonts w:cs="Arial" w:hint="eastAsia"/>
          <w:color w:val="333333"/>
          <w:sz w:val="32"/>
          <w:szCs w:val="32"/>
        </w:rPr>
        <w:t>作出</w:t>
      </w:r>
      <w:proofErr w:type="gramEnd"/>
      <w:r>
        <w:rPr>
          <w:rFonts w:cs="Arial" w:hint="eastAsia"/>
          <w:color w:val="333333"/>
          <w:sz w:val="32"/>
          <w:szCs w:val="32"/>
        </w:rPr>
        <w:t>是否批准的决定；</w:t>
      </w:r>
      <w:proofErr w:type="gramStart"/>
      <w:r>
        <w:rPr>
          <w:rFonts w:cs="Arial" w:hint="eastAsia"/>
          <w:color w:val="333333"/>
          <w:sz w:val="32"/>
          <w:szCs w:val="32"/>
        </w:rPr>
        <w:t>作出</w:t>
      </w:r>
      <w:proofErr w:type="gramEnd"/>
      <w:r>
        <w:rPr>
          <w:rFonts w:cs="Arial" w:hint="eastAsia"/>
          <w:color w:val="333333"/>
          <w:sz w:val="32"/>
          <w:szCs w:val="32"/>
        </w:rPr>
        <w:t>不批准或者变更决定的，应当书面说明原因。</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第四十四条公安机关、司法行政部门应当在强制隔离戒毒场所内开辟专门区域，或者设立专门的强制隔离戒毒场所，收戒病残强制隔离戒毒人员。</w:t>
      </w:r>
    </w:p>
    <w:p w:rsidR="00787D15" w:rsidRDefault="00787D15" w:rsidP="00787D15">
      <w:pPr>
        <w:pStyle w:val="a3"/>
        <w:shd w:val="clear" w:color="auto" w:fill="FFFFFF"/>
        <w:spacing w:line="421" w:lineRule="atLeast"/>
        <w:ind w:firstLine="480"/>
      </w:pPr>
      <w:r>
        <w:rPr>
          <w:rFonts w:cs="Arial" w:hint="eastAsia"/>
          <w:color w:val="333333"/>
          <w:sz w:val="32"/>
          <w:szCs w:val="32"/>
        </w:rPr>
        <w:t>设区的市人民政府应当设立专门医院，或者在有条件的医疗机构内开辟专门区域，收治强制隔离戒毒场所无法收戒的病残强制隔离戒毒人员。专门医院和专门区域由卫生部门负责医疗服务管理，协调医疗机构提供医疗技术支持，公安、司法行政等部门负责场所安全和戒毒人员管理。</w:t>
      </w:r>
    </w:p>
    <w:p w:rsidR="00787D15" w:rsidRDefault="00787D15" w:rsidP="00787D15">
      <w:pPr>
        <w:pStyle w:val="a3"/>
        <w:shd w:val="clear" w:color="auto" w:fill="FFFFFF"/>
        <w:spacing w:line="421" w:lineRule="atLeast"/>
        <w:ind w:firstLine="480"/>
      </w:pPr>
      <w:r>
        <w:rPr>
          <w:rFonts w:cs="Arial" w:hint="eastAsia"/>
          <w:color w:val="333333"/>
          <w:sz w:val="32"/>
          <w:szCs w:val="32"/>
        </w:rPr>
        <w:t>对依法强制隔离戒毒病残人员的具体收戒办法，由省人民政府另行制定。</w:t>
      </w:r>
    </w:p>
    <w:p w:rsidR="00787D15" w:rsidRDefault="00787D15" w:rsidP="00787D15">
      <w:pPr>
        <w:pStyle w:val="a3"/>
        <w:shd w:val="clear" w:color="auto" w:fill="FFFFFF"/>
        <w:spacing w:line="421" w:lineRule="atLeast"/>
        <w:ind w:firstLine="480"/>
      </w:pPr>
      <w:r>
        <w:rPr>
          <w:rFonts w:cs="Arial" w:hint="eastAsia"/>
          <w:color w:val="333333"/>
          <w:sz w:val="32"/>
          <w:szCs w:val="32"/>
        </w:rPr>
        <w:t>第四十五条吸毒人员自愿接受强制隔离戒毒的，应当由吸毒人员本人向其户籍所在地、居住地或者强制隔离戒毒场所所在地县级或者设区的市人民政府公安机关提出书面申请，经公安机关同意后，强制隔离戒毒场所按照国家有关规定接收自愿戒毒人员。</w:t>
      </w:r>
    </w:p>
    <w:p w:rsidR="00787D15" w:rsidRDefault="00787D15" w:rsidP="00787D15">
      <w:pPr>
        <w:pStyle w:val="a3"/>
        <w:shd w:val="clear" w:color="auto" w:fill="FFFFFF"/>
        <w:spacing w:line="421" w:lineRule="atLeast"/>
        <w:ind w:firstLine="480"/>
      </w:pPr>
      <w:r>
        <w:rPr>
          <w:rFonts w:cs="Arial" w:hint="eastAsia"/>
          <w:color w:val="333333"/>
          <w:sz w:val="32"/>
          <w:szCs w:val="32"/>
        </w:rPr>
        <w:t>强制隔离戒毒场所应当与自愿接受强制隔离戒毒的吸毒人员或者其监护人就戒毒治疗期限、戒毒治疗措施、权利义务等事项签订协议。</w:t>
      </w:r>
    </w:p>
    <w:p w:rsidR="00787D15" w:rsidRDefault="00787D15" w:rsidP="00787D15">
      <w:pPr>
        <w:pStyle w:val="a3"/>
        <w:shd w:val="clear" w:color="auto" w:fill="FFFFFF"/>
        <w:spacing w:line="421" w:lineRule="atLeast"/>
        <w:ind w:firstLine="480"/>
      </w:pPr>
      <w:r>
        <w:rPr>
          <w:rFonts w:cs="Arial" w:hint="eastAsia"/>
          <w:color w:val="333333"/>
          <w:sz w:val="32"/>
          <w:szCs w:val="32"/>
        </w:rPr>
        <w:t>自愿接受强制隔离戒毒的吸毒人员应当与强制隔离戒毒人员分开管理。</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第四十六条对被解除强制隔离戒毒的人员，</w:t>
      </w:r>
      <w:proofErr w:type="gramStart"/>
      <w:r>
        <w:rPr>
          <w:rFonts w:cs="Arial" w:hint="eastAsia"/>
          <w:color w:val="333333"/>
          <w:sz w:val="32"/>
          <w:szCs w:val="32"/>
        </w:rPr>
        <w:t>作出</w:t>
      </w:r>
      <w:proofErr w:type="gramEnd"/>
      <w:r>
        <w:rPr>
          <w:rFonts w:cs="Arial" w:hint="eastAsia"/>
          <w:color w:val="333333"/>
          <w:sz w:val="32"/>
          <w:szCs w:val="32"/>
        </w:rPr>
        <w:t>强制隔离戒毒决定的公安机关可以责令其接受社区康复，并出具责令社区康复决定书，送达本人及其家属，通知社区康复执行地乡镇人民政府、街道办事处。被解除强制隔离戒毒人员的家属、所在单位、户籍所在地或者现居住地公安派出所应当将其领回。</w:t>
      </w:r>
    </w:p>
    <w:p w:rsidR="00787D15" w:rsidRDefault="00787D15" w:rsidP="00787D15">
      <w:pPr>
        <w:pStyle w:val="a3"/>
        <w:shd w:val="clear" w:color="auto" w:fill="FFFFFF"/>
        <w:spacing w:line="421" w:lineRule="atLeast"/>
        <w:ind w:firstLine="480"/>
      </w:pPr>
      <w:r>
        <w:rPr>
          <w:rFonts w:cs="Arial" w:hint="eastAsia"/>
          <w:color w:val="333333"/>
          <w:sz w:val="32"/>
          <w:szCs w:val="32"/>
        </w:rPr>
        <w:t>第四十七条社区戒毒人员和社区康复人员，应当自收到责令社区戒毒、社区康复决定书之日起二日内到社区戒毒、社区康复执行地乡镇人民政府、街道办事处报到，签订社区戒毒、社区康复协议；路途较远、交通不便的，最迟应当在十五日内报到。</w:t>
      </w:r>
    </w:p>
    <w:p w:rsidR="00787D15" w:rsidRDefault="00787D15" w:rsidP="00787D15">
      <w:pPr>
        <w:pStyle w:val="a3"/>
        <w:shd w:val="clear" w:color="auto" w:fill="FFFFFF"/>
        <w:spacing w:line="421" w:lineRule="atLeast"/>
        <w:ind w:firstLine="480"/>
      </w:pPr>
      <w:r>
        <w:rPr>
          <w:rFonts w:cs="Arial" w:hint="eastAsia"/>
          <w:color w:val="333333"/>
          <w:sz w:val="32"/>
          <w:szCs w:val="32"/>
        </w:rPr>
        <w:t>变更执行地的，社区戒毒、社区康复人员应当自收到变更执行地通知之日起二日内到变更后的乡镇人民政府、街道办事处报到；路途较远、交通不便的，最迟应当在十五日内报到。</w:t>
      </w:r>
    </w:p>
    <w:p w:rsidR="00787D15" w:rsidRDefault="00787D15" w:rsidP="00787D15">
      <w:pPr>
        <w:pStyle w:val="a3"/>
        <w:shd w:val="clear" w:color="auto" w:fill="FFFFFF"/>
        <w:spacing w:line="421" w:lineRule="atLeast"/>
        <w:ind w:firstLine="480"/>
      </w:pPr>
      <w:r>
        <w:rPr>
          <w:rFonts w:cs="Arial" w:hint="eastAsia"/>
          <w:color w:val="333333"/>
          <w:sz w:val="32"/>
          <w:szCs w:val="32"/>
        </w:rPr>
        <w:t>第四十八条社区康复人员拒绝接受社区康复或者严重违反社区康复协议的，公安机关可以责令其接受社区戒毒。</w:t>
      </w:r>
    </w:p>
    <w:p w:rsidR="00787D15" w:rsidRDefault="00787D15" w:rsidP="00787D15">
      <w:pPr>
        <w:pStyle w:val="a3"/>
        <w:shd w:val="clear" w:color="auto" w:fill="FFFFFF"/>
        <w:spacing w:line="421" w:lineRule="atLeast"/>
        <w:ind w:firstLine="480"/>
      </w:pPr>
      <w:r>
        <w:rPr>
          <w:rFonts w:cs="Arial" w:hint="eastAsia"/>
          <w:color w:val="333333"/>
          <w:sz w:val="32"/>
          <w:szCs w:val="32"/>
        </w:rPr>
        <w:t>第四十九条自愿戒毒人员、社区戒毒人员、社区康复人员可以到戒毒康复场所进行戒毒康复</w:t>
      </w:r>
      <w:r>
        <w:rPr>
          <w:rFonts w:ascii="Arial" w:hAnsi="Arial" w:cs="Arial"/>
          <w:color w:val="333333"/>
          <w:sz w:val="32"/>
          <w:szCs w:val="32"/>
        </w:rPr>
        <w:t>,</w:t>
      </w:r>
      <w:r>
        <w:rPr>
          <w:rFonts w:cs="Arial" w:hint="eastAsia"/>
          <w:color w:val="333333"/>
          <w:sz w:val="32"/>
          <w:szCs w:val="32"/>
        </w:rPr>
        <w:t>戒毒康复人员应当遵守戒毒康复场所的有关规定。</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戒毒康复场所应当具备生活服务、康复治疗、职业培训、习艺劳动等基本功能，建立健全戒毒康复管理制度，严禁毒品流入。</w:t>
      </w:r>
    </w:p>
    <w:p w:rsidR="00787D15" w:rsidRDefault="00787D15" w:rsidP="00787D15">
      <w:pPr>
        <w:pStyle w:val="a3"/>
        <w:shd w:val="clear" w:color="auto" w:fill="FFFFFF"/>
        <w:spacing w:line="421" w:lineRule="atLeast"/>
        <w:ind w:firstLine="480"/>
      </w:pPr>
      <w:r>
        <w:rPr>
          <w:rFonts w:cs="Arial" w:hint="eastAsia"/>
          <w:color w:val="333333"/>
          <w:sz w:val="32"/>
          <w:szCs w:val="32"/>
        </w:rPr>
        <w:t>第五十条司法行政部门应当主动联系社区戒毒、社区康复工作机构，加强对社区矫正人员中的吸毒人员的管理。</w:t>
      </w:r>
    </w:p>
    <w:p w:rsidR="00787D15" w:rsidRDefault="00787D15" w:rsidP="00787D15">
      <w:pPr>
        <w:pStyle w:val="a3"/>
        <w:shd w:val="clear" w:color="auto" w:fill="FFFFFF"/>
        <w:spacing w:line="421" w:lineRule="atLeast"/>
        <w:ind w:firstLine="480"/>
      </w:pPr>
      <w:r>
        <w:rPr>
          <w:rFonts w:cs="Arial" w:hint="eastAsia"/>
          <w:color w:val="333333"/>
          <w:sz w:val="32"/>
          <w:szCs w:val="32"/>
        </w:rPr>
        <w:t>第五十一条各级人民政府及其有关部门应当扶持和鼓励强制隔离戒毒场所、社区戒毒、社区康复场所开展职业技能培训，扶持和鼓励社会力量参与戒毒康复人员的职业技能培训，对符合条件的人员按照规定给予职业培训补贴。</w:t>
      </w:r>
    </w:p>
    <w:p w:rsidR="00787D15" w:rsidRDefault="00787D15" w:rsidP="00787D15">
      <w:pPr>
        <w:pStyle w:val="a3"/>
        <w:shd w:val="clear" w:color="auto" w:fill="FFFFFF"/>
        <w:spacing w:line="421" w:lineRule="atLeast"/>
        <w:ind w:firstLine="480"/>
      </w:pPr>
      <w:r>
        <w:rPr>
          <w:rFonts w:cs="Arial" w:hint="eastAsia"/>
          <w:color w:val="333333"/>
          <w:sz w:val="32"/>
          <w:szCs w:val="32"/>
        </w:rPr>
        <w:t>各级人民政府及其有关部门应当加强戒毒康复人员的就业和社会保障工作，提供就业信息，拓宽就业渠道，将符合就业困难条件的戒毒康复人员纳入就业援助对象范围，鼓励和扶持戒毒康复人员自谋职业、自主创业。</w:t>
      </w:r>
    </w:p>
    <w:p w:rsidR="00787D15" w:rsidRDefault="00787D15" w:rsidP="00787D15">
      <w:pPr>
        <w:pStyle w:val="a3"/>
        <w:shd w:val="clear" w:color="auto" w:fill="FFFFFF"/>
        <w:spacing w:line="421" w:lineRule="atLeast"/>
        <w:ind w:firstLine="480"/>
      </w:pPr>
      <w:r>
        <w:rPr>
          <w:rFonts w:cs="Arial" w:hint="eastAsia"/>
          <w:color w:val="333333"/>
          <w:sz w:val="32"/>
          <w:szCs w:val="32"/>
        </w:rPr>
        <w:t>各级人民政府及其有关部门应当统筹社会资源，动员社会力量，推动戒毒康复人员就业工作，鼓励和支持社会团体、社会组织、企业事业单位和个人参与戒毒人员就业服务工作。</w:t>
      </w:r>
    </w:p>
    <w:p w:rsidR="00787D15" w:rsidRDefault="00787D15" w:rsidP="00787D15">
      <w:pPr>
        <w:pStyle w:val="a3"/>
        <w:shd w:val="clear" w:color="auto" w:fill="FFFFFF"/>
        <w:spacing w:beforeAutospacing="0" w:afterAutospacing="0"/>
      </w:pPr>
      <w:r>
        <w:rPr>
          <w:rStyle w:val="a4"/>
          <w:rFonts w:cs="Arial" w:hint="eastAsia"/>
          <w:color w:val="333333"/>
          <w:sz w:val="32"/>
          <w:szCs w:val="32"/>
        </w:rPr>
        <w:t>    江西省禁毒条例第五章禁毒工作保障</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第五十二条县级以上人民政府应当加强禁毒委员会办公室及公安、司法行政等禁毒专业队伍建设，配备与禁毒任务相适应的禁毒工作人员。</w:t>
      </w:r>
    </w:p>
    <w:p w:rsidR="00787D15" w:rsidRDefault="00787D15" w:rsidP="00787D15">
      <w:pPr>
        <w:pStyle w:val="a3"/>
        <w:shd w:val="clear" w:color="auto" w:fill="FFFFFF"/>
        <w:spacing w:line="421" w:lineRule="atLeast"/>
        <w:ind w:firstLine="480"/>
      </w:pPr>
      <w:r>
        <w:rPr>
          <w:rFonts w:cs="Arial" w:hint="eastAsia"/>
          <w:color w:val="333333"/>
          <w:sz w:val="32"/>
          <w:szCs w:val="32"/>
        </w:rPr>
        <w:t>县级以上人民政府可以通过政府购买服务等方式为强制隔离戒毒场所、戒毒康复场所以及乡镇人民政府和街道办事处社区戒毒、社区康复配备辅助工作人员。</w:t>
      </w:r>
    </w:p>
    <w:p w:rsidR="00787D15" w:rsidRDefault="00787D15" w:rsidP="00787D15">
      <w:pPr>
        <w:pStyle w:val="a3"/>
        <w:shd w:val="clear" w:color="auto" w:fill="FFFFFF"/>
        <w:spacing w:line="421" w:lineRule="atLeast"/>
        <w:ind w:firstLine="480"/>
      </w:pPr>
      <w:r>
        <w:rPr>
          <w:rFonts w:cs="Arial" w:hint="eastAsia"/>
          <w:color w:val="333333"/>
          <w:sz w:val="32"/>
          <w:szCs w:val="32"/>
        </w:rPr>
        <w:t>第五十三条省禁毒委员会应当会同公安、司法行政、科技、教育、卫生等部门制定禁毒人才培养和科研规划，加强禁毒人才培养，促进禁毒科研成果转化，开发、引进先进的禁毒技术、装备和戒毒方法。</w:t>
      </w:r>
    </w:p>
    <w:p w:rsidR="00787D15" w:rsidRDefault="00787D15" w:rsidP="00787D15">
      <w:pPr>
        <w:pStyle w:val="a3"/>
        <w:shd w:val="clear" w:color="auto" w:fill="FFFFFF"/>
        <w:spacing w:line="421" w:lineRule="atLeast"/>
        <w:ind w:firstLine="480"/>
      </w:pPr>
      <w:r>
        <w:rPr>
          <w:rFonts w:cs="Arial" w:hint="eastAsia"/>
          <w:color w:val="333333"/>
          <w:sz w:val="32"/>
          <w:szCs w:val="32"/>
        </w:rPr>
        <w:t>第五十四条省禁毒委员会应当推进禁毒信息化建设，建立毒品监测预警平台，采集、分析、</w:t>
      </w:r>
      <w:proofErr w:type="gramStart"/>
      <w:r>
        <w:rPr>
          <w:rFonts w:cs="Arial" w:hint="eastAsia"/>
          <w:color w:val="333333"/>
          <w:sz w:val="32"/>
          <w:szCs w:val="32"/>
        </w:rPr>
        <w:t>研</w:t>
      </w:r>
      <w:proofErr w:type="gramEnd"/>
      <w:r>
        <w:rPr>
          <w:rFonts w:cs="Arial" w:hint="eastAsia"/>
          <w:color w:val="333333"/>
          <w:sz w:val="32"/>
          <w:szCs w:val="32"/>
        </w:rPr>
        <w:t>判、发布各类涉毒信息。</w:t>
      </w:r>
    </w:p>
    <w:p w:rsidR="00787D15" w:rsidRDefault="00787D15" w:rsidP="00787D15">
      <w:pPr>
        <w:pStyle w:val="a3"/>
        <w:shd w:val="clear" w:color="auto" w:fill="FFFFFF"/>
        <w:spacing w:line="421" w:lineRule="atLeast"/>
        <w:ind w:firstLine="480"/>
      </w:pPr>
      <w:r>
        <w:rPr>
          <w:rFonts w:cs="Arial" w:hint="eastAsia"/>
          <w:color w:val="333333"/>
          <w:sz w:val="32"/>
          <w:szCs w:val="32"/>
        </w:rPr>
        <w:t>禁毒委员会各成员单位应当向毒品监测预警平台及时、准确地传送本单位与禁毒工作相关的信息和数据。</w:t>
      </w:r>
    </w:p>
    <w:p w:rsidR="00787D15" w:rsidRDefault="00787D15" w:rsidP="00787D15">
      <w:pPr>
        <w:pStyle w:val="a3"/>
        <w:shd w:val="clear" w:color="auto" w:fill="FFFFFF"/>
        <w:spacing w:line="421" w:lineRule="atLeast"/>
        <w:ind w:firstLine="480"/>
      </w:pPr>
      <w:r>
        <w:rPr>
          <w:rFonts w:cs="Arial" w:hint="eastAsia"/>
          <w:color w:val="333333"/>
          <w:sz w:val="32"/>
          <w:szCs w:val="32"/>
        </w:rPr>
        <w:t>第五十五条各级人民政府应当加强对禁毒工作人员的职业培训和保护，落实在禁毒工作中牺牲、伤残人员的抚恤优待政策。</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存在职业暴露风险的禁毒工作人员所在单位，应当为其组织专项体检，办理相应保险。</w:t>
      </w:r>
    </w:p>
    <w:p w:rsidR="00787D15" w:rsidRDefault="00787D15" w:rsidP="00787D15">
      <w:pPr>
        <w:pStyle w:val="a3"/>
        <w:shd w:val="clear" w:color="auto" w:fill="FFFFFF"/>
        <w:spacing w:line="421" w:lineRule="atLeast"/>
        <w:ind w:firstLine="480"/>
      </w:pPr>
      <w:r>
        <w:rPr>
          <w:rFonts w:cs="Arial" w:hint="eastAsia"/>
          <w:color w:val="333333"/>
          <w:sz w:val="32"/>
          <w:szCs w:val="32"/>
        </w:rPr>
        <w:t>第五十六条设区的市、县级人民政府根据戒毒工作需要</w:t>
      </w:r>
      <w:r>
        <w:rPr>
          <w:rFonts w:ascii="Arial" w:hAnsi="Arial" w:cs="Arial"/>
          <w:color w:val="333333"/>
          <w:sz w:val="32"/>
          <w:szCs w:val="32"/>
        </w:rPr>
        <w:t>,</w:t>
      </w:r>
      <w:r>
        <w:rPr>
          <w:rFonts w:cs="Arial" w:hint="eastAsia"/>
          <w:color w:val="333333"/>
          <w:sz w:val="32"/>
          <w:szCs w:val="32"/>
        </w:rPr>
        <w:t>并报省人民政府批准，设立强制隔离戒毒场所。</w:t>
      </w:r>
    </w:p>
    <w:p w:rsidR="00787D15" w:rsidRDefault="00787D15" w:rsidP="00787D15">
      <w:pPr>
        <w:pStyle w:val="a3"/>
        <w:shd w:val="clear" w:color="auto" w:fill="FFFFFF"/>
        <w:spacing w:line="421" w:lineRule="atLeast"/>
        <w:ind w:firstLine="480"/>
      </w:pPr>
      <w:r>
        <w:rPr>
          <w:rFonts w:cs="Arial" w:hint="eastAsia"/>
          <w:color w:val="333333"/>
          <w:sz w:val="32"/>
          <w:szCs w:val="32"/>
        </w:rPr>
        <w:t>强制隔离戒毒场所的建设</w:t>
      </w:r>
      <w:r>
        <w:rPr>
          <w:rFonts w:ascii="Arial" w:hAnsi="Arial" w:cs="Arial"/>
          <w:color w:val="333333"/>
          <w:sz w:val="32"/>
          <w:szCs w:val="32"/>
        </w:rPr>
        <w:t>,</w:t>
      </w:r>
      <w:r>
        <w:rPr>
          <w:rFonts w:cs="Arial" w:hint="eastAsia"/>
          <w:color w:val="333333"/>
          <w:sz w:val="32"/>
          <w:szCs w:val="32"/>
        </w:rPr>
        <w:t>应当符合国家有关建设规范</w:t>
      </w:r>
      <w:r>
        <w:rPr>
          <w:rFonts w:ascii="Arial" w:hAnsi="Arial" w:cs="Arial"/>
          <w:color w:val="333333"/>
          <w:sz w:val="32"/>
          <w:szCs w:val="32"/>
        </w:rPr>
        <w:t>,</w:t>
      </w:r>
      <w:r>
        <w:rPr>
          <w:rFonts w:cs="Arial" w:hint="eastAsia"/>
          <w:color w:val="333333"/>
          <w:sz w:val="32"/>
          <w:szCs w:val="32"/>
        </w:rPr>
        <w:t>具备戒毒治疗、心理治疗、身体康复训练等功能。</w:t>
      </w:r>
    </w:p>
    <w:p w:rsidR="00787D15" w:rsidRDefault="00787D15" w:rsidP="00787D15">
      <w:pPr>
        <w:pStyle w:val="a3"/>
        <w:shd w:val="clear" w:color="auto" w:fill="FFFFFF"/>
        <w:spacing w:line="421" w:lineRule="atLeast"/>
        <w:ind w:firstLine="480"/>
      </w:pPr>
      <w:r>
        <w:rPr>
          <w:rFonts w:cs="Arial" w:hint="eastAsia"/>
          <w:color w:val="333333"/>
          <w:sz w:val="32"/>
          <w:szCs w:val="32"/>
        </w:rPr>
        <w:t>第五十七条县级以上人民政府根据戒毒工作的需要，可以单独或者依托强制隔离戒毒场所开办戒毒康复场所。</w:t>
      </w:r>
    </w:p>
    <w:p w:rsidR="00787D15" w:rsidRDefault="00787D15" w:rsidP="00787D15">
      <w:pPr>
        <w:pStyle w:val="a3"/>
        <w:shd w:val="clear" w:color="auto" w:fill="FFFFFF"/>
        <w:spacing w:line="421" w:lineRule="atLeast"/>
        <w:ind w:firstLine="480"/>
      </w:pPr>
      <w:r>
        <w:rPr>
          <w:rFonts w:cs="Arial" w:hint="eastAsia"/>
          <w:color w:val="333333"/>
          <w:sz w:val="32"/>
          <w:szCs w:val="32"/>
        </w:rPr>
        <w:t>对社会力量依法开办的公益性戒毒康复场所应当给予扶持，提供必要的便利和帮助。</w:t>
      </w:r>
    </w:p>
    <w:p w:rsidR="00787D15" w:rsidRDefault="00787D15" w:rsidP="00787D15">
      <w:pPr>
        <w:pStyle w:val="a3"/>
        <w:shd w:val="clear" w:color="auto" w:fill="FFFFFF"/>
        <w:spacing w:line="421" w:lineRule="atLeast"/>
        <w:ind w:firstLine="480"/>
      </w:pPr>
      <w:r>
        <w:rPr>
          <w:rFonts w:cs="Arial" w:hint="eastAsia"/>
          <w:color w:val="333333"/>
          <w:sz w:val="32"/>
          <w:szCs w:val="32"/>
        </w:rPr>
        <w:t>第五十八条各级人民政府及相关部门对社会力量或者社会资金通过捐赠、设立帮扶项目、创办服务机构、提供服务等方式参与禁毒工作，应当依法给予税收减免等优惠。</w:t>
      </w:r>
    </w:p>
    <w:p w:rsidR="00787D15" w:rsidRDefault="00787D15" w:rsidP="00787D15">
      <w:pPr>
        <w:pStyle w:val="a3"/>
        <w:shd w:val="clear" w:color="auto" w:fill="FFFFFF"/>
        <w:spacing w:beforeAutospacing="0" w:afterAutospacing="0"/>
      </w:pPr>
      <w:r>
        <w:rPr>
          <w:rStyle w:val="a4"/>
          <w:rFonts w:cs="Arial" w:hint="eastAsia"/>
          <w:color w:val="333333"/>
          <w:sz w:val="32"/>
          <w:szCs w:val="32"/>
        </w:rPr>
        <w:t>    江西省禁毒条例第六章法律责任</w:t>
      </w:r>
    </w:p>
    <w:p w:rsidR="00787D15" w:rsidRDefault="00787D15" w:rsidP="00787D15">
      <w:pPr>
        <w:pStyle w:val="a3"/>
        <w:shd w:val="clear" w:color="auto" w:fill="FFFFFF"/>
        <w:spacing w:line="421" w:lineRule="atLeast"/>
        <w:ind w:firstLine="480"/>
      </w:pPr>
      <w:r>
        <w:rPr>
          <w:rFonts w:cs="Arial" w:hint="eastAsia"/>
          <w:color w:val="333333"/>
          <w:sz w:val="32"/>
          <w:szCs w:val="32"/>
        </w:rPr>
        <w:t>第五十九条各级人民政府和有关部门违反本条例规定，有下列行为之一的，按照管理权限，由同级禁毒委员会或者上级机关、主管部门责令限期改正，对直接负责的主管人员和其他直接责任人员依法给予处分：</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（一）未在期限内完成重点整治地区的整治工作目标的；</w:t>
      </w:r>
    </w:p>
    <w:p w:rsidR="00787D15" w:rsidRDefault="00787D15" w:rsidP="00787D15">
      <w:pPr>
        <w:pStyle w:val="a3"/>
        <w:shd w:val="clear" w:color="auto" w:fill="FFFFFF"/>
        <w:spacing w:line="421" w:lineRule="atLeast"/>
        <w:ind w:firstLine="480"/>
      </w:pPr>
      <w:r>
        <w:rPr>
          <w:rFonts w:cs="Arial" w:hint="eastAsia"/>
          <w:color w:val="333333"/>
          <w:sz w:val="32"/>
          <w:szCs w:val="32"/>
        </w:rPr>
        <w:t>（二）未对举报人的身份信息予以保密，造成严重后果的；</w:t>
      </w:r>
    </w:p>
    <w:p w:rsidR="00787D15" w:rsidRDefault="00787D15" w:rsidP="00787D15">
      <w:pPr>
        <w:pStyle w:val="a3"/>
        <w:shd w:val="clear" w:color="auto" w:fill="FFFFFF"/>
        <w:spacing w:line="421" w:lineRule="atLeast"/>
        <w:ind w:firstLine="480"/>
      </w:pPr>
      <w:r>
        <w:rPr>
          <w:rFonts w:cs="Arial" w:hint="eastAsia"/>
          <w:color w:val="333333"/>
          <w:sz w:val="32"/>
          <w:szCs w:val="32"/>
        </w:rPr>
        <w:t>（三）未依法对戒毒人员身份信息予以保密，造成严重后果的；</w:t>
      </w:r>
    </w:p>
    <w:p w:rsidR="00787D15" w:rsidRDefault="00787D15" w:rsidP="00787D15">
      <w:pPr>
        <w:pStyle w:val="a3"/>
        <w:shd w:val="clear" w:color="auto" w:fill="FFFFFF"/>
        <w:spacing w:line="421" w:lineRule="atLeast"/>
        <w:ind w:firstLine="480"/>
      </w:pPr>
      <w:r>
        <w:rPr>
          <w:rFonts w:cs="Arial" w:hint="eastAsia"/>
          <w:color w:val="333333"/>
          <w:sz w:val="32"/>
          <w:szCs w:val="32"/>
        </w:rPr>
        <w:t>（四）未按照规定建立或者落实禁毒工作责任制，导致发生制造毒品、非法生产制毒物品、非法种植毒品原植物、聚众吸食毒品、吸毒人员严重肇事肇祸等违法犯罪案件的；</w:t>
      </w:r>
    </w:p>
    <w:p w:rsidR="00787D15" w:rsidRDefault="00787D15" w:rsidP="00787D15">
      <w:pPr>
        <w:pStyle w:val="a3"/>
        <w:shd w:val="clear" w:color="auto" w:fill="FFFFFF"/>
        <w:spacing w:line="421" w:lineRule="atLeast"/>
        <w:ind w:firstLine="480"/>
      </w:pPr>
      <w:r>
        <w:rPr>
          <w:rFonts w:cs="Arial" w:hint="eastAsia"/>
          <w:color w:val="333333"/>
          <w:sz w:val="32"/>
          <w:szCs w:val="32"/>
        </w:rPr>
        <w:t>（五）违反规定提前解除强制隔离戒毒，或者未在规定时间内对提前解除强制隔离戒毒或者延长强制隔离戒毒期限的申请</w:t>
      </w:r>
      <w:proofErr w:type="gramStart"/>
      <w:r>
        <w:rPr>
          <w:rFonts w:cs="Arial" w:hint="eastAsia"/>
          <w:color w:val="333333"/>
          <w:sz w:val="32"/>
          <w:szCs w:val="32"/>
        </w:rPr>
        <w:t>作出</w:t>
      </w:r>
      <w:proofErr w:type="gramEnd"/>
      <w:r>
        <w:rPr>
          <w:rFonts w:cs="Arial" w:hint="eastAsia"/>
          <w:color w:val="333333"/>
          <w:sz w:val="32"/>
          <w:szCs w:val="32"/>
        </w:rPr>
        <w:t>决定的；</w:t>
      </w:r>
    </w:p>
    <w:p w:rsidR="00787D15" w:rsidRDefault="00787D15" w:rsidP="00787D15">
      <w:pPr>
        <w:pStyle w:val="a3"/>
        <w:shd w:val="clear" w:color="auto" w:fill="FFFFFF"/>
        <w:spacing w:line="421" w:lineRule="atLeast"/>
        <w:ind w:firstLine="480"/>
      </w:pPr>
      <w:r>
        <w:rPr>
          <w:rFonts w:cs="Arial" w:hint="eastAsia"/>
          <w:color w:val="333333"/>
          <w:sz w:val="32"/>
          <w:szCs w:val="32"/>
        </w:rPr>
        <w:t>（六）其他未依法履行禁毒工作职责的。</w:t>
      </w:r>
    </w:p>
    <w:p w:rsidR="00787D15" w:rsidRDefault="00787D15" w:rsidP="00787D15">
      <w:pPr>
        <w:pStyle w:val="a3"/>
        <w:shd w:val="clear" w:color="auto" w:fill="FFFFFF"/>
        <w:spacing w:line="421" w:lineRule="atLeast"/>
        <w:ind w:firstLine="480"/>
      </w:pPr>
      <w:r>
        <w:rPr>
          <w:rFonts w:cs="Arial" w:hint="eastAsia"/>
          <w:color w:val="333333"/>
          <w:sz w:val="32"/>
          <w:szCs w:val="32"/>
        </w:rPr>
        <w:t>第六十条违反本条例第二十一条第一款、第二款规定，药品零售企业发现含麻黄碱类复方制剂异常销售情形，未及时报告的，由食品药品监督管理部门予以警告；违法购销麻黄素单方制剂的，由县级以上食品药品监督管理部门给予警告，责令限期改正，可以处一万元以上三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违反本条例第二十一条第二款规定，医疗机构未按照规定使用麻黄素单方制剂或者违反规定销售麻黄素单方制剂</w:t>
      </w:r>
      <w:r>
        <w:rPr>
          <w:rFonts w:cs="Arial" w:hint="eastAsia"/>
          <w:color w:val="333333"/>
          <w:sz w:val="32"/>
          <w:szCs w:val="32"/>
        </w:rPr>
        <w:lastRenderedPageBreak/>
        <w:t>的，由卫生部门予以警告，可以处一万元以上五万元以下罚款。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违反本条例第二十一条第三款规定，药品生产、批发企业发现含麻黄碱类复方制剂被用于非法目的，未立即停止销售并向相关部门报告的，由食品药品监督管理部门处一万元以上五万元以下罚款。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第六十一条娱乐场所和经营服务场所未按照本条例第二十四条规定建立和落实禁毒管理制度的，由公安机关责令限期改正；逾期不改正的，处二千元以上一万元以下罚款。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违反本条例第二十四条规定，致使娱乐场所内发生毒品违法行为的，由公安机关没收违法所得和非法财物，责令停业整顿三个月至六个月；情节严重的，由原发证机关依法吊销经营许可证，对直接负责的主管人员和其他直接责任人员处一万元以上二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娱乐场所因违反本条例规定，被吊销或者撤销娱乐经营许可证的，自被吊销或者撤销之日起，其法定代表人、负责人五年内不得担任娱乐场所的法定代表人、负责人。</w:t>
      </w:r>
    </w:p>
    <w:p w:rsidR="00787D15" w:rsidRDefault="00787D15" w:rsidP="00787D15">
      <w:pPr>
        <w:pStyle w:val="a3"/>
        <w:shd w:val="clear" w:color="auto" w:fill="FFFFFF"/>
        <w:spacing w:line="421" w:lineRule="atLeast"/>
        <w:ind w:firstLine="480"/>
      </w:pPr>
      <w:r>
        <w:rPr>
          <w:rFonts w:cs="Arial" w:hint="eastAsia"/>
          <w:color w:val="333333"/>
          <w:sz w:val="32"/>
          <w:szCs w:val="32"/>
        </w:rPr>
        <w:t>第六十二条物流企业违反本条例第二十五条规定，未建立健全或者未严格执行禁毒管理制度的，由公安机关责令限</w:t>
      </w:r>
      <w:r>
        <w:rPr>
          <w:rFonts w:cs="Arial" w:hint="eastAsia"/>
          <w:color w:val="333333"/>
          <w:sz w:val="32"/>
          <w:szCs w:val="32"/>
        </w:rPr>
        <w:lastRenderedPageBreak/>
        <w:t>期改正；逾期不改正，导致承运毒品的，由公安机关处一万元以上五万元以下罚款。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邮政、快递企业违反本条例第二十五条规定，未建立健全或者未严格执行禁毒管理制度的，由邮政管理部门责令限期改正；导致收寄毒品的，对邮政企业直接负责的主管人员和其他直接责任人员给予处分；对快递企业，邮政管理部门可以责令停业整顿，情节严重的，可以依法吊销其快递业务经营许可证。</w:t>
      </w:r>
    </w:p>
    <w:p w:rsidR="00787D15" w:rsidRDefault="00787D15" w:rsidP="00787D15">
      <w:pPr>
        <w:pStyle w:val="a3"/>
        <w:shd w:val="clear" w:color="auto" w:fill="FFFFFF"/>
        <w:spacing w:line="421" w:lineRule="atLeast"/>
        <w:ind w:firstLine="480"/>
      </w:pPr>
      <w:r>
        <w:rPr>
          <w:rFonts w:cs="Arial" w:hint="eastAsia"/>
          <w:color w:val="333333"/>
          <w:sz w:val="32"/>
          <w:szCs w:val="32"/>
        </w:rPr>
        <w:t>第六十三条违反本条例第二十九条规定，明知或者应当明知是吸毒人员仍向其提供吸食、注射毒品用具的，由公安机关处一千元以上三千元以下罚款。经营者发现吸毒人员购买相关用品用于制作吸食、注射毒品用具，未及时向公安机关报告并发生了吸毒违法行为的，由公安机关对经营者予以警告；警告后不改正的，处五百元以上二千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第六十四条违反本条例第三十条第一款、第二款规定的，由公安机关予以警告，没收违法所得，对单位处一万元以上五万元以下罚款，对个人处二千元以上一万元以下罚款；情节严重的，对单位处五万元以上二十万元以下罚款，对个人处一万元以上五万元以下罚款，对互联网信息服务提供者可以责令停业整顿。</w:t>
      </w:r>
    </w:p>
    <w:p w:rsidR="00787D15" w:rsidRDefault="00787D15" w:rsidP="00787D15">
      <w:pPr>
        <w:pStyle w:val="a3"/>
        <w:shd w:val="clear" w:color="auto" w:fill="FFFFFF"/>
        <w:spacing w:line="421" w:lineRule="atLeast"/>
        <w:ind w:firstLine="480"/>
      </w:pPr>
      <w:r>
        <w:rPr>
          <w:rFonts w:cs="Arial" w:hint="eastAsia"/>
          <w:color w:val="333333"/>
          <w:sz w:val="32"/>
          <w:szCs w:val="32"/>
        </w:rPr>
        <w:lastRenderedPageBreak/>
        <w:t>第六十五条违反本条例第三十五条第三款规定，交通运输企业及相关单位未建立客运、货运驾驶人员吸毒筛查机制的，由相关部门责令限期改正，逾期不改正的，处五千元以上二万元以下罚款；交通运输企业及相关单位发现驾驶人员有吸毒行为，未责令其停止驾驶并向相关部门报告的，由相关部门处一万元以上五万元以下罚款；情节严重的，处五万元以上十万元以下罚款。</w:t>
      </w:r>
    </w:p>
    <w:p w:rsidR="00787D15" w:rsidRDefault="00787D15" w:rsidP="00787D15">
      <w:pPr>
        <w:pStyle w:val="a3"/>
        <w:shd w:val="clear" w:color="auto" w:fill="FFFFFF"/>
        <w:spacing w:line="421" w:lineRule="atLeast"/>
        <w:ind w:firstLine="480"/>
      </w:pPr>
      <w:r>
        <w:rPr>
          <w:rFonts w:cs="Arial" w:hint="eastAsia"/>
          <w:color w:val="333333"/>
          <w:sz w:val="32"/>
          <w:szCs w:val="32"/>
        </w:rPr>
        <w:t> 第六十六条违反本条例规定的行为，法律、行政法规有处罚规定的，从其规定；构成犯罪的，依法追究刑事责任。</w:t>
      </w:r>
    </w:p>
    <w:p w:rsidR="00787D15" w:rsidRDefault="00787D15" w:rsidP="00787D15">
      <w:pPr>
        <w:pStyle w:val="a3"/>
        <w:shd w:val="clear" w:color="auto" w:fill="FFFFFF"/>
        <w:spacing w:beforeAutospacing="0" w:afterAutospacing="0"/>
      </w:pPr>
      <w:r>
        <w:rPr>
          <w:rStyle w:val="a4"/>
          <w:rFonts w:cs="Arial" w:hint="eastAsia"/>
          <w:color w:val="333333"/>
          <w:sz w:val="32"/>
          <w:szCs w:val="32"/>
        </w:rPr>
        <w:t>    江西省禁毒条例第七章附则</w:t>
      </w:r>
    </w:p>
    <w:p w:rsidR="00787D15" w:rsidRDefault="00787D15" w:rsidP="00787D15">
      <w:pPr>
        <w:pStyle w:val="a3"/>
        <w:shd w:val="clear" w:color="auto" w:fill="FFFFFF"/>
        <w:spacing w:line="421" w:lineRule="atLeast"/>
        <w:ind w:firstLine="480"/>
      </w:pPr>
      <w:r>
        <w:rPr>
          <w:rFonts w:cs="Arial" w:hint="eastAsia"/>
          <w:color w:val="333333"/>
          <w:sz w:val="32"/>
          <w:szCs w:val="32"/>
        </w:rPr>
        <w:t> 第六十七条本条例所称娱乐场所和经营服务场所，是指歌厅、舞厅、游戏厅、酒吧、网吧、旅馆、棋牌室、会所、俱乐部、桑拿房、美容美发室、足浴店等从事经营性娱乐或者服务活动的场所。</w:t>
      </w:r>
    </w:p>
    <w:p w:rsidR="00787D15" w:rsidRDefault="00787D15" w:rsidP="00787D15">
      <w:pPr>
        <w:pStyle w:val="a3"/>
        <w:shd w:val="clear" w:color="auto" w:fill="FFFFFF"/>
        <w:spacing w:line="421" w:lineRule="atLeast"/>
        <w:ind w:firstLine="480"/>
      </w:pPr>
      <w:r>
        <w:rPr>
          <w:rFonts w:cs="Arial" w:hint="eastAsia"/>
          <w:color w:val="333333"/>
          <w:sz w:val="32"/>
          <w:szCs w:val="32"/>
        </w:rPr>
        <w:t> 第六十八条本条例自</w:t>
      </w:r>
      <w:r>
        <w:rPr>
          <w:rFonts w:ascii="Arial" w:hAnsi="Arial" w:cs="Arial"/>
          <w:color w:val="333333"/>
          <w:sz w:val="32"/>
          <w:szCs w:val="32"/>
        </w:rPr>
        <w:t>2018</w:t>
      </w:r>
      <w:r>
        <w:rPr>
          <w:rFonts w:cs="Arial" w:hint="eastAsia"/>
          <w:color w:val="333333"/>
          <w:sz w:val="32"/>
          <w:szCs w:val="32"/>
        </w:rPr>
        <w:t>年</w:t>
      </w:r>
      <w:r>
        <w:rPr>
          <w:rFonts w:ascii="Arial" w:hAnsi="Arial" w:cs="Arial"/>
          <w:color w:val="333333"/>
          <w:sz w:val="32"/>
          <w:szCs w:val="32"/>
        </w:rPr>
        <w:t>9</w:t>
      </w:r>
      <w:r>
        <w:rPr>
          <w:rFonts w:cs="Arial" w:hint="eastAsia"/>
          <w:color w:val="333333"/>
          <w:sz w:val="32"/>
          <w:szCs w:val="32"/>
        </w:rPr>
        <w:t>月</w:t>
      </w:r>
      <w:r>
        <w:rPr>
          <w:rFonts w:ascii="Arial" w:hAnsi="Arial" w:cs="Arial"/>
          <w:color w:val="333333"/>
          <w:sz w:val="32"/>
          <w:szCs w:val="32"/>
        </w:rPr>
        <w:t>1</w:t>
      </w:r>
      <w:r>
        <w:rPr>
          <w:rFonts w:cs="Arial" w:hint="eastAsia"/>
          <w:color w:val="333333"/>
          <w:sz w:val="32"/>
          <w:szCs w:val="32"/>
        </w:rPr>
        <w:t>日起施行。</w:t>
      </w:r>
    </w:p>
    <w:p w:rsidR="005E2BDE" w:rsidRPr="00787D15" w:rsidRDefault="005E2BDE">
      <w:bookmarkStart w:id="4" w:name="_GoBack"/>
      <w:bookmarkEnd w:id="4"/>
    </w:p>
    <w:sectPr w:rsidR="005E2BDE" w:rsidRPr="00787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BF"/>
    <w:rsid w:val="003536BF"/>
    <w:rsid w:val="005E2BDE"/>
    <w:rsid w:val="0078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7D15"/>
    <w:rPr>
      <w:b/>
      <w:bCs/>
    </w:rPr>
  </w:style>
  <w:style w:type="character" w:styleId="a5">
    <w:name w:val="Hyperlink"/>
    <w:basedOn w:val="a0"/>
    <w:uiPriority w:val="99"/>
    <w:semiHidden/>
    <w:unhideWhenUsed/>
    <w:rsid w:val="00787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7D15"/>
    <w:rPr>
      <w:b/>
      <w:bCs/>
    </w:rPr>
  </w:style>
  <w:style w:type="character" w:styleId="a5">
    <w:name w:val="Hyperlink"/>
    <w:basedOn w:val="a0"/>
    <w:uiPriority w:val="99"/>
    <w:semiHidden/>
    <w:unhideWhenUsed/>
    <w:rsid w:val="00787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2510">
      <w:bodyDiv w:val="1"/>
      <w:marLeft w:val="0"/>
      <w:marRight w:val="0"/>
      <w:marTop w:val="0"/>
      <w:marBottom w:val="0"/>
      <w:divBdr>
        <w:top w:val="none" w:sz="0" w:space="0" w:color="auto"/>
        <w:left w:val="none" w:sz="0" w:space="0" w:color="auto"/>
        <w:bottom w:val="none" w:sz="0" w:space="0" w:color="auto"/>
        <w:right w:val="none" w:sz="0" w:space="0" w:color="auto"/>
      </w:divBdr>
      <w:divsChild>
        <w:div w:id="51827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baike.baidu.com/item/%E7%A6%81%E6%AF%92/10969756"/>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Words>
  <Characters>9291</Characters>
  <Application>Microsoft Office Word</Application>
  <DocSecurity>0</DocSecurity>
  <Lines>77</Lines>
  <Paragraphs>21</Paragraphs>
  <ScaleCrop>false</ScaleCrop>
  <Company>china</Company>
  <LinksUpToDate>false</LinksUpToDate>
  <CharactersWithSpaces>10900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2019-12-31T03:38:00Z</dcterms:created>
  <dc:creator>china</dc:creator>
  <lastModifiedBy>china</lastModifiedBy>
  <dcterms:modified xsi:type="dcterms:W3CDTF">2019-12-31T03:38:00Z</dcterms:modified>
  <revision>3</revision>
</coreProperties>
</file>